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pageBreakBefore/>
        <w:spacing w:before="360" w:beforeLines="150" w:after="120" w:afterLines="50" w:line="240" w:lineRule="auto"/>
        <w:ind w:firstLine="2530" w:firstLineChars="900"/>
        <w:rPr>
          <w:rFonts w:hint="eastAsia" w:ascii="宋体" w:hAnsi="宋体" w:eastAsia="宋体"/>
          <w:color w:val="000000"/>
          <w:sz w:val="28"/>
          <w:szCs w:val="28"/>
        </w:rPr>
      </w:pPr>
      <w:r>
        <w:rPr>
          <w:rFonts w:hint="eastAsia" w:ascii="宋体" w:hAnsi="宋体" w:eastAsia="宋体"/>
          <w:color w:val="000000"/>
          <w:sz w:val="28"/>
          <w:szCs w:val="28"/>
        </w:rPr>
        <w:t>绿色、文明施工实施措施</w:t>
      </w:r>
    </w:p>
    <w:p>
      <w:pPr>
        <w:pStyle w:val="4"/>
        <w:keepNext w:val="0"/>
        <w:keepLines w:val="0"/>
        <w:spacing w:before="120" w:beforeLines="50" w:after="120" w:afterLines="50" w:line="240" w:lineRule="auto"/>
        <w:ind w:firstLine="241" w:firstLineChars="100"/>
        <w:rPr>
          <w:rFonts w:ascii="宋体" w:hAnsi="宋体"/>
          <w:b/>
          <w:bCs/>
          <w:color w:val="auto"/>
          <w:sz w:val="24"/>
          <w:szCs w:val="24"/>
        </w:rPr>
      </w:pPr>
      <w:bookmarkStart w:id="0" w:name="_Toc29053"/>
      <w:r>
        <w:rPr>
          <w:rFonts w:hint="eastAsia" w:ascii="宋体" w:hAnsi="宋体"/>
          <w:b/>
          <w:bCs/>
          <w:color w:val="auto"/>
          <w:sz w:val="24"/>
          <w:szCs w:val="24"/>
        </w:rPr>
        <w:t>一、</w:t>
      </w:r>
      <w:r>
        <w:rPr>
          <w:rFonts w:ascii="宋体" w:hAnsi="宋体"/>
          <w:b/>
          <w:bCs/>
          <w:color w:val="auto"/>
          <w:sz w:val="24"/>
          <w:szCs w:val="24"/>
        </w:rPr>
        <w:t>编制绿色施工方案</w:t>
      </w:r>
      <w:bookmarkEnd w:id="0"/>
    </w:p>
    <w:p>
      <w:pPr>
        <w:ind w:firstLine="480" w:firstLineChars="200"/>
        <w:rPr>
          <w:rFonts w:ascii="宋体" w:hAnsi="宋体" w:cs="宋体"/>
          <w:color w:val="auto"/>
          <w:sz w:val="24"/>
        </w:rPr>
      </w:pPr>
      <w:r>
        <w:rPr>
          <w:rFonts w:ascii="宋体" w:hAnsi="宋体" w:cs="宋体"/>
          <w:color w:val="auto"/>
          <w:sz w:val="24"/>
        </w:rPr>
        <w:t>该方案应在施工组织设计中独立成章，并按有关规定进行审批。</w:t>
      </w:r>
    </w:p>
    <w:p>
      <w:pPr>
        <w:ind w:firstLine="480" w:firstLineChars="200"/>
        <w:rPr>
          <w:rFonts w:hint="eastAsia" w:ascii="宋体" w:hAnsi="宋体" w:cs="宋体"/>
          <w:color w:val="auto"/>
          <w:sz w:val="24"/>
        </w:rPr>
      </w:pPr>
      <w:r>
        <w:rPr>
          <w:rFonts w:ascii="宋体" w:hAnsi="宋体" w:cs="宋体"/>
          <w:color w:val="auto"/>
          <w:sz w:val="24"/>
        </w:rPr>
        <w:t>绿色施工方案应包括以下内容</w:t>
      </w:r>
      <w:r>
        <w:rPr>
          <w:rFonts w:hint="eastAsia" w:ascii="宋体" w:hAnsi="宋体" w:cs="宋体"/>
          <w:color w:val="auto"/>
          <w:sz w:val="24"/>
        </w:rPr>
        <w:t>。</w:t>
      </w:r>
    </w:p>
    <w:tbl>
      <w:tblPr>
        <w:tblStyle w:val="6"/>
        <w:tblW w:w="844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554"/>
        <w:gridCol w:w="789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554" w:type="dxa"/>
            <w:shd w:val="clear" w:color="auto" w:fill="00B0F0"/>
            <w:noWrap/>
            <w:vAlign w:val="center"/>
          </w:tcPr>
          <w:p>
            <w:pPr>
              <w:jc w:val="center"/>
              <w:rPr>
                <w:rFonts w:ascii="宋体" w:hAnsi="宋体" w:cs="宋体"/>
                <w:color w:val="auto"/>
                <w:spacing w:val="-4"/>
                <w:sz w:val="24"/>
              </w:rPr>
            </w:pPr>
            <w:r>
              <w:rPr>
                <w:rFonts w:hint="eastAsia" w:ascii="宋体" w:hAnsi="宋体" w:cs="宋体"/>
                <w:color w:val="auto"/>
                <w:spacing w:val="-4"/>
                <w:sz w:val="24"/>
              </w:rPr>
              <w:t>1</w:t>
            </w:r>
          </w:p>
        </w:tc>
        <w:tc>
          <w:tcPr>
            <w:tcW w:w="7893" w:type="dxa"/>
            <w:noWrap/>
            <w:vAlign w:val="center"/>
          </w:tcPr>
          <w:p>
            <w:pPr>
              <w:rPr>
                <w:rFonts w:ascii="宋体" w:hAnsi="宋体" w:cs="宋体"/>
                <w:b/>
                <w:color w:val="auto"/>
                <w:sz w:val="24"/>
              </w:rPr>
            </w:pPr>
            <w:r>
              <w:rPr>
                <w:rFonts w:ascii="宋体" w:hAnsi="宋体"/>
                <w:color w:val="auto"/>
                <w:spacing w:val="-4"/>
                <w:sz w:val="24"/>
              </w:rPr>
              <w:t>环境保护措施，制定环境管理计划及应急救援预案</w:t>
            </w:r>
            <w:r>
              <w:rPr>
                <w:rFonts w:hint="eastAsia" w:ascii="宋体" w:hAnsi="宋体" w:cs="宋体"/>
                <w:color w:val="auto"/>
                <w:spacing w:val="-4"/>
                <w:sz w:val="24"/>
              </w:rPr>
              <w:t>，</w:t>
            </w:r>
            <w:r>
              <w:rPr>
                <w:rFonts w:ascii="宋体" w:hAnsi="宋体"/>
                <w:color w:val="auto"/>
                <w:spacing w:val="-4"/>
                <w:sz w:val="24"/>
              </w:rPr>
              <w:t>采取有效措施，降低环境</w:t>
            </w:r>
            <w:r>
              <w:rPr>
                <w:rFonts w:ascii="宋体" w:hAnsi="宋体"/>
                <w:color w:val="auto"/>
                <w:sz w:val="24"/>
              </w:rPr>
              <w:t>负荷，保护地下设施和文物等资源。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554" w:type="dxa"/>
            <w:shd w:val="clear" w:color="auto" w:fill="00B0F0"/>
            <w:noWrap/>
            <w:vAlign w:val="center"/>
          </w:tcPr>
          <w:p>
            <w:pPr>
              <w:jc w:val="center"/>
              <w:rPr>
                <w:rFonts w:ascii="宋体" w:hAnsi="宋体" w:cs="宋体"/>
                <w:color w:val="auto"/>
                <w:spacing w:val="-1"/>
                <w:sz w:val="24"/>
              </w:rPr>
            </w:pPr>
            <w:r>
              <w:rPr>
                <w:rFonts w:hint="eastAsia" w:ascii="宋体" w:hAnsi="宋体" w:cs="宋体"/>
                <w:color w:val="auto"/>
                <w:spacing w:val="-1"/>
                <w:sz w:val="24"/>
              </w:rPr>
              <w:t>2</w:t>
            </w:r>
          </w:p>
        </w:tc>
        <w:tc>
          <w:tcPr>
            <w:tcW w:w="7893" w:type="dxa"/>
            <w:noWrap/>
            <w:vAlign w:val="center"/>
          </w:tcPr>
          <w:p>
            <w:pPr>
              <w:rPr>
                <w:rFonts w:ascii="宋体" w:hAnsi="宋体" w:cs="宋体"/>
                <w:color w:val="auto"/>
                <w:sz w:val="24"/>
              </w:rPr>
            </w:pPr>
            <w:r>
              <w:rPr>
                <w:rFonts w:ascii="宋体" w:hAnsi="宋体"/>
                <w:color w:val="auto"/>
                <w:sz w:val="24"/>
              </w:rPr>
              <w:t>节材措施，在保证工程安全与质量的前提下，制定节材措施。如进行施工方案的节材优化，建筑垃圾减量化，尽量利用可循环材料等。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554" w:type="dxa"/>
            <w:shd w:val="clear" w:color="auto" w:fill="00B0F0"/>
            <w:noWrap/>
            <w:vAlign w:val="center"/>
          </w:tcPr>
          <w:p>
            <w:pPr>
              <w:jc w:val="center"/>
              <w:rPr>
                <w:rFonts w:ascii="宋体" w:hAnsi="宋体" w:cs="宋体"/>
                <w:color w:val="auto"/>
                <w:sz w:val="24"/>
              </w:rPr>
            </w:pPr>
            <w:r>
              <w:rPr>
                <w:rFonts w:hint="eastAsia" w:ascii="宋体" w:hAnsi="宋体" w:cs="宋体"/>
                <w:color w:val="auto"/>
                <w:sz w:val="24"/>
              </w:rPr>
              <w:t>3</w:t>
            </w:r>
          </w:p>
        </w:tc>
        <w:tc>
          <w:tcPr>
            <w:tcW w:w="7893" w:type="dxa"/>
            <w:noWrap/>
            <w:vAlign w:val="center"/>
          </w:tcPr>
          <w:p>
            <w:pPr>
              <w:rPr>
                <w:rFonts w:ascii="宋体" w:hAnsi="宋体" w:cs="宋体"/>
                <w:color w:val="auto"/>
                <w:sz w:val="24"/>
              </w:rPr>
            </w:pPr>
            <w:r>
              <w:rPr>
                <w:rFonts w:ascii="宋体" w:hAnsi="宋体"/>
                <w:color w:val="auto"/>
                <w:sz w:val="24"/>
              </w:rPr>
              <w:t>节水措施，根据工程所在地的水资源状况，制定节水措施。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554" w:type="dxa"/>
            <w:shd w:val="clear" w:color="auto" w:fill="00B0F0"/>
            <w:noWrap/>
            <w:vAlign w:val="center"/>
          </w:tcPr>
          <w:p>
            <w:pPr>
              <w:jc w:val="center"/>
              <w:rPr>
                <w:rFonts w:ascii="宋体" w:hAnsi="宋体" w:cs="宋体"/>
                <w:color w:val="auto"/>
                <w:sz w:val="24"/>
              </w:rPr>
            </w:pPr>
            <w:r>
              <w:rPr>
                <w:rFonts w:hint="eastAsia" w:ascii="宋体" w:hAnsi="宋体" w:cs="宋体"/>
                <w:color w:val="auto"/>
                <w:sz w:val="24"/>
              </w:rPr>
              <w:t>4</w:t>
            </w:r>
          </w:p>
        </w:tc>
        <w:tc>
          <w:tcPr>
            <w:tcW w:w="7893" w:type="dxa"/>
            <w:noWrap/>
            <w:vAlign w:val="center"/>
          </w:tcPr>
          <w:p>
            <w:pPr>
              <w:rPr>
                <w:rFonts w:ascii="宋体" w:hAnsi="宋体" w:cs="宋体"/>
                <w:color w:val="auto"/>
                <w:sz w:val="24"/>
              </w:rPr>
            </w:pPr>
            <w:r>
              <w:rPr>
                <w:rFonts w:ascii="宋体" w:hAnsi="宋体"/>
                <w:color w:val="auto"/>
                <w:sz w:val="24"/>
              </w:rPr>
              <w:t>节能措施，进行施工节能策划，确定目标，制定节能措施。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554" w:type="dxa"/>
            <w:shd w:val="clear" w:color="auto" w:fill="00B0F0"/>
            <w:noWrap/>
            <w:vAlign w:val="center"/>
          </w:tcPr>
          <w:p>
            <w:pPr>
              <w:jc w:val="center"/>
              <w:rPr>
                <w:rFonts w:ascii="宋体" w:hAnsi="宋体" w:cs="宋体"/>
                <w:color w:val="auto"/>
                <w:sz w:val="24"/>
              </w:rPr>
            </w:pPr>
            <w:r>
              <w:rPr>
                <w:rFonts w:hint="eastAsia" w:ascii="宋体" w:hAnsi="宋体" w:cs="宋体"/>
                <w:color w:val="auto"/>
                <w:sz w:val="24"/>
              </w:rPr>
              <w:t>5</w:t>
            </w:r>
          </w:p>
        </w:tc>
        <w:tc>
          <w:tcPr>
            <w:tcW w:w="7893" w:type="dxa"/>
            <w:noWrap/>
            <w:vAlign w:val="center"/>
          </w:tcPr>
          <w:p>
            <w:pPr>
              <w:rPr>
                <w:rFonts w:ascii="宋体" w:hAnsi="宋体" w:cs="宋体"/>
                <w:color w:val="auto"/>
                <w:sz w:val="24"/>
              </w:rPr>
            </w:pPr>
            <w:r>
              <w:rPr>
                <w:rFonts w:ascii="宋体" w:hAnsi="宋体"/>
                <w:color w:val="auto"/>
                <w:sz w:val="24"/>
              </w:rPr>
              <w:t>节地与施工用地保护措施，制定临时用地指标、施工总平面布置规划及临时用地节地措施等。</w:t>
            </w:r>
          </w:p>
        </w:tc>
      </w:tr>
    </w:tbl>
    <w:p>
      <w:pPr>
        <w:ind w:firstLine="420"/>
        <w:rPr>
          <w:rFonts w:cs="宋体"/>
          <w:color w:val="auto"/>
        </w:rPr>
      </w:pPr>
    </w:p>
    <w:p>
      <w:pPr>
        <w:pStyle w:val="4"/>
        <w:keepNext w:val="0"/>
        <w:keepLines w:val="0"/>
        <w:spacing w:before="120" w:beforeLines="50" w:after="120" w:afterLines="50" w:line="240" w:lineRule="auto"/>
        <w:ind w:firstLine="241" w:firstLineChars="100"/>
        <w:rPr>
          <w:rFonts w:hint="eastAsia" w:ascii="宋体" w:hAnsi="宋体"/>
          <w:color w:val="auto"/>
          <w:sz w:val="24"/>
          <w:szCs w:val="24"/>
        </w:rPr>
      </w:pPr>
      <w:bookmarkStart w:id="1" w:name="_Toc32577"/>
      <w:r>
        <w:rPr>
          <w:rFonts w:hint="eastAsia" w:ascii="宋体" w:hAnsi="宋体"/>
          <w:color w:val="auto"/>
          <w:sz w:val="24"/>
          <w:szCs w:val="24"/>
        </w:rPr>
        <w:t>二、绿色、文明施工实施措施</w:t>
      </w:r>
      <w:bookmarkEnd w:id="1"/>
    </w:p>
    <w:p>
      <w:pPr>
        <w:pStyle w:val="12"/>
        <w:spacing w:before="120" w:after="120" w:line="240" w:lineRule="auto"/>
        <w:ind w:left="0" w:firstLine="480" w:firstLineChars="200"/>
        <w:rPr>
          <w:rFonts w:ascii="宋体" w:hAnsi="宋体" w:cs="宋体"/>
          <w:b w:val="0"/>
          <w:color w:val="auto"/>
          <w:sz w:val="24"/>
          <w:szCs w:val="24"/>
        </w:rPr>
      </w:pPr>
      <w:bookmarkStart w:id="2" w:name="_Toc26578"/>
      <w:r>
        <w:rPr>
          <w:rFonts w:hint="eastAsia" w:ascii="宋体" w:hAnsi="宋体" w:cs="宋体"/>
          <w:b w:val="0"/>
          <w:color w:val="auto"/>
          <w:sz w:val="24"/>
          <w:szCs w:val="24"/>
        </w:rPr>
        <w:t>1、</w:t>
      </w:r>
      <w:r>
        <w:rPr>
          <w:rFonts w:ascii="宋体" w:hAnsi="宋体" w:cs="宋体"/>
          <w:b w:val="0"/>
          <w:color w:val="auto"/>
          <w:sz w:val="24"/>
          <w:szCs w:val="24"/>
        </w:rPr>
        <w:t>扬尘控制</w:t>
      </w:r>
      <w:bookmarkEnd w:id="2"/>
    </w:p>
    <w:p>
      <w:pPr>
        <w:ind w:firstLine="480" w:firstLineChars="200"/>
        <w:rPr>
          <w:rFonts w:hint="eastAsia" w:ascii="宋体" w:hAnsi="宋体" w:cs="宋体"/>
          <w:color w:val="auto"/>
          <w:sz w:val="24"/>
          <w:lang w:val="en-US" w:eastAsia="zh-CN"/>
        </w:rPr>
      </w:pPr>
      <w:r>
        <w:rPr>
          <w:rFonts w:hint="eastAsia" w:ascii="宋体" w:hAnsi="宋体" w:cs="宋体"/>
          <w:color w:val="auto"/>
          <w:sz w:val="24"/>
          <w:lang w:val="en-US" w:eastAsia="zh-CN"/>
        </w:rPr>
        <w:t>1）现场主要运输道路采用水泥硬化路面，其它裸露的地面种植草或用碎卵石覆盖。</w:t>
      </w:r>
    </w:p>
    <w:p>
      <w:pPr>
        <w:ind w:firstLine="480" w:firstLineChars="200"/>
        <w:rPr>
          <w:rFonts w:hint="eastAsia" w:ascii="宋体" w:hAnsi="宋体" w:cs="宋体"/>
          <w:color w:val="auto"/>
          <w:sz w:val="24"/>
          <w:lang w:val="en-US" w:eastAsia="zh-CN"/>
        </w:rPr>
      </w:pPr>
      <w:r>
        <w:rPr>
          <w:rFonts w:hint="eastAsia" w:ascii="宋体" w:hAnsi="宋体" w:cs="宋体"/>
          <w:color w:val="auto"/>
          <w:sz w:val="24"/>
          <w:lang w:val="en-US" w:eastAsia="zh-CN"/>
        </w:rPr>
        <w:t>2）土方施工时，采用封闭的拉土车。</w:t>
      </w:r>
    </w:p>
    <w:p>
      <w:pPr>
        <w:ind w:firstLine="480" w:firstLineChars="200"/>
        <w:rPr>
          <w:rFonts w:hint="eastAsia" w:ascii="宋体" w:hAnsi="宋体" w:cs="宋体"/>
          <w:color w:val="auto"/>
          <w:sz w:val="24"/>
          <w:lang w:val="en-US" w:eastAsia="zh-CN"/>
        </w:rPr>
      </w:pPr>
      <w:r>
        <w:rPr>
          <w:rFonts w:hint="eastAsia" w:ascii="宋体" w:hAnsi="宋体" w:cs="宋体"/>
          <w:color w:val="auto"/>
          <w:sz w:val="24"/>
          <w:lang w:val="en-US" w:eastAsia="zh-CN"/>
        </w:rPr>
        <w:t>3）施工现场出入口按要求设置洗车池。</w:t>
      </w:r>
    </w:p>
    <w:p>
      <w:pPr>
        <w:ind w:firstLine="480" w:firstLineChars="200"/>
        <w:rPr>
          <w:rFonts w:hint="eastAsia" w:ascii="宋体" w:hAnsi="宋体" w:cs="宋体"/>
          <w:color w:val="auto"/>
          <w:sz w:val="24"/>
          <w:lang w:val="en-US" w:eastAsia="zh-CN"/>
        </w:rPr>
      </w:pPr>
      <w:r>
        <w:rPr>
          <w:rFonts w:hint="eastAsia" w:ascii="宋体" w:hAnsi="宋体" w:cs="宋体"/>
          <w:color w:val="auto"/>
          <w:sz w:val="24"/>
          <w:lang w:val="en-US" w:eastAsia="zh-CN"/>
        </w:rPr>
        <w:t>4）现场需存土应用密目网覆盖。</w:t>
      </w:r>
    </w:p>
    <w:p>
      <w:pPr>
        <w:ind w:firstLine="480" w:firstLineChars="200"/>
        <w:rPr>
          <w:rFonts w:hint="eastAsia" w:ascii="宋体" w:hAnsi="宋体" w:cs="宋体"/>
          <w:color w:val="auto"/>
          <w:sz w:val="24"/>
          <w:lang w:val="en-US" w:eastAsia="zh-CN"/>
        </w:rPr>
      </w:pPr>
      <w:r>
        <w:rPr>
          <w:rFonts w:hint="eastAsia" w:ascii="宋体" w:hAnsi="宋体" w:cs="宋体"/>
          <w:color w:val="auto"/>
          <w:sz w:val="24"/>
          <w:lang w:val="en-US" w:eastAsia="zh-CN"/>
        </w:rPr>
        <w:t>5）采用预拌混凝土。</w:t>
      </w:r>
    </w:p>
    <w:p>
      <w:pPr>
        <w:ind w:firstLine="480" w:firstLineChars="200"/>
        <w:rPr>
          <w:rFonts w:hint="eastAsia" w:ascii="宋体" w:hAnsi="宋体" w:cs="宋体"/>
          <w:color w:val="auto"/>
          <w:sz w:val="24"/>
          <w:lang w:val="en-US" w:eastAsia="zh-CN"/>
        </w:rPr>
      </w:pPr>
      <w:r>
        <w:rPr>
          <w:rFonts w:hint="eastAsia" w:ascii="宋体" w:hAnsi="宋体" w:cs="宋体"/>
          <w:color w:val="auto"/>
          <w:sz w:val="24"/>
          <w:lang w:val="en-US" w:eastAsia="zh-CN"/>
        </w:rPr>
        <w:t>6）水泥等粉剂材料采用封闭的库房存放。</w:t>
      </w:r>
    </w:p>
    <w:p>
      <w:pPr>
        <w:ind w:firstLine="480" w:firstLineChars="200"/>
        <w:rPr>
          <w:rFonts w:hint="eastAsia" w:ascii="宋体" w:hAnsi="宋体" w:cs="宋体"/>
          <w:color w:val="auto"/>
          <w:sz w:val="24"/>
          <w:lang w:val="en-US" w:eastAsia="zh-CN"/>
        </w:rPr>
      </w:pPr>
      <w:r>
        <w:rPr>
          <w:rFonts w:hint="eastAsia" w:ascii="宋体" w:hAnsi="宋体" w:cs="宋体"/>
          <w:color w:val="auto"/>
          <w:sz w:val="24"/>
          <w:lang w:val="en-US" w:eastAsia="zh-CN"/>
        </w:rPr>
        <w:t>7）设专人定时对木工棚及现场洒水降尘。</w:t>
      </w:r>
    </w:p>
    <w:p>
      <w:pPr>
        <w:ind w:firstLine="480" w:firstLineChars="200"/>
        <w:rPr>
          <w:rFonts w:hint="eastAsia" w:ascii="宋体" w:hAnsi="宋体" w:cs="宋体"/>
          <w:color w:val="auto"/>
          <w:sz w:val="24"/>
          <w:lang w:val="en-US" w:eastAsia="zh-CN"/>
        </w:rPr>
      </w:pPr>
      <w:r>
        <w:rPr>
          <w:rFonts w:hint="eastAsia" w:ascii="宋体" w:hAnsi="宋体" w:cs="宋体"/>
          <w:color w:val="auto"/>
          <w:sz w:val="24"/>
          <w:lang w:val="en-US" w:eastAsia="zh-CN"/>
        </w:rPr>
        <w:t>8）加强各类人员的环保意识的培训和教育工作。</w:t>
      </w:r>
    </w:p>
    <w:p>
      <w:pPr>
        <w:ind w:firstLine="480" w:firstLineChars="200"/>
        <w:rPr>
          <w:rFonts w:hint="eastAsia" w:ascii="宋体" w:hAnsi="宋体" w:cs="宋体"/>
          <w:color w:val="auto"/>
          <w:sz w:val="24"/>
          <w:lang w:val="en-US" w:eastAsia="zh-CN"/>
        </w:rPr>
      </w:pPr>
      <w:r>
        <w:rPr>
          <w:rFonts w:hint="eastAsia" w:ascii="宋体" w:hAnsi="宋体" w:cs="宋体"/>
          <w:color w:val="auto"/>
          <w:sz w:val="24"/>
          <w:lang w:val="en-US" w:eastAsia="zh-CN"/>
        </w:rPr>
        <w:t>9）环路均设置喷淋系统。</w:t>
      </w:r>
    </w:p>
    <w:p>
      <w:pPr>
        <w:ind w:firstLine="480" w:firstLineChars="200"/>
        <w:rPr>
          <w:rFonts w:hint="default"/>
          <w:color w:val="auto"/>
          <w:lang w:val="en-US" w:eastAsia="zh-CN"/>
        </w:rPr>
      </w:pPr>
      <w:r>
        <w:rPr>
          <w:rFonts w:hint="eastAsia" w:ascii="宋体" w:hAnsi="宋体" w:cs="宋体"/>
          <w:color w:val="auto"/>
          <w:sz w:val="24"/>
          <w:lang w:val="en-US" w:eastAsia="zh-CN"/>
        </w:rPr>
        <w:t>10）现场砂浆罐已做封闭。</w:t>
      </w:r>
    </w:p>
    <w:p>
      <w:pPr>
        <w:ind w:firstLine="480" w:firstLineChars="200"/>
        <w:rPr>
          <w:rFonts w:ascii="宋体" w:hAnsi="宋体" w:cs="宋体"/>
          <w:color w:val="auto"/>
          <w:sz w:val="24"/>
        </w:rPr>
      </w:pPr>
      <w:r>
        <w:rPr>
          <w:rFonts w:hint="eastAsia" w:ascii="宋体" w:hAnsi="宋体" w:cs="宋体"/>
          <w:color w:val="auto"/>
          <w:sz w:val="24"/>
        </w:rPr>
        <w:t>（7）现场具体措施：</w:t>
      </w:r>
    </w:p>
    <w:p>
      <w:pPr>
        <w:ind w:firstLine="480" w:firstLineChars="200"/>
        <w:rPr>
          <w:rFonts w:ascii="宋体" w:hAnsi="宋体" w:cs="宋体"/>
          <w:color w:val="auto"/>
          <w:sz w:val="24"/>
        </w:rPr>
      </w:pPr>
      <w:r>
        <w:rPr>
          <w:rFonts w:hint="eastAsia" w:ascii="宋体" w:hAnsi="宋体" w:cs="宋体"/>
          <w:color w:val="auto"/>
          <w:sz w:val="24"/>
        </w:rPr>
        <w:t>1）所有混凝土均采用商品混凝土，砂浆采用预拌砂浆。</w:t>
      </w:r>
    </w:p>
    <w:p>
      <w:pPr>
        <w:ind w:firstLine="480" w:firstLineChars="200"/>
        <w:rPr>
          <w:rFonts w:hint="eastAsia" w:ascii="宋体" w:hAnsi="宋体" w:cs="宋体"/>
          <w:color w:val="auto"/>
          <w:sz w:val="24"/>
        </w:rPr>
      </w:pPr>
      <w:r>
        <w:rPr>
          <w:rFonts w:hint="eastAsia" w:ascii="宋体" w:hAnsi="宋体" w:cs="宋体"/>
          <w:color w:val="auto"/>
          <w:sz w:val="24"/>
        </w:rPr>
        <w:t>2）</w:t>
      </w:r>
      <w:r>
        <w:rPr>
          <w:rFonts w:hint="eastAsia" w:ascii="宋体" w:hAnsi="宋体" w:cs="宋体"/>
          <w:color w:val="auto"/>
          <w:sz w:val="24"/>
          <w:lang w:val="en-US" w:eastAsia="zh-CN"/>
        </w:rPr>
        <w:t xml:space="preserve"> </w:t>
      </w:r>
      <w:r>
        <w:rPr>
          <w:rFonts w:hint="eastAsia" w:ascii="宋体" w:hAnsi="宋体" w:cs="宋体"/>
          <w:color w:val="auto"/>
          <w:sz w:val="24"/>
        </w:rPr>
        <w:t>场地的封闭及绿化：</w:t>
      </w:r>
    </w:p>
    <w:p>
      <w:pPr>
        <w:ind w:firstLine="480" w:firstLineChars="200"/>
        <w:rPr>
          <w:rFonts w:hint="eastAsia" w:ascii="宋体" w:hAnsi="宋体" w:cs="宋体" w:eastAsiaTheme="minorEastAsia"/>
          <w:color w:val="auto"/>
          <w:sz w:val="24"/>
          <w:lang w:eastAsia="zh-CN"/>
        </w:rPr>
      </w:pPr>
      <w:r>
        <w:rPr>
          <w:rFonts w:hint="eastAsia" w:ascii="宋体" w:hAnsi="宋体" w:cs="宋体"/>
          <w:color w:val="auto"/>
          <w:sz w:val="24"/>
          <w:lang w:val="en-US" w:eastAsia="zh-CN"/>
        </w:rPr>
        <w:t xml:space="preserve">   </w:t>
      </w:r>
      <w:r>
        <w:rPr>
          <w:rFonts w:hint="eastAsia" w:ascii="宋体" w:hAnsi="宋体" w:cs="宋体" w:eastAsiaTheme="minorEastAsia"/>
          <w:color w:val="auto"/>
          <w:sz w:val="24"/>
          <w:lang w:eastAsia="zh-CN"/>
        </w:rPr>
        <w:drawing>
          <wp:inline distT="0" distB="0" distL="114300" distR="114300">
            <wp:extent cx="2425065" cy="1819275"/>
            <wp:effectExtent l="0" t="0" r="13335" b="9525"/>
            <wp:docPr id="1" name="图片 1" descr="83e2fc765b5fbf708e66d3db8e08c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3e2fc765b5fbf708e66d3db8e08cbd"/>
                    <pic:cNvPicPr>
                      <a:picLocks noChangeAspect="1"/>
                    </pic:cNvPicPr>
                  </pic:nvPicPr>
                  <pic:blipFill>
                    <a:blip r:embed="rId4"/>
                    <a:stretch>
                      <a:fillRect/>
                    </a:stretch>
                  </pic:blipFill>
                  <pic:spPr>
                    <a:xfrm>
                      <a:off x="0" y="0"/>
                      <a:ext cx="2425065" cy="1819275"/>
                    </a:xfrm>
                    <a:prstGeom prst="rect">
                      <a:avLst/>
                    </a:prstGeom>
                  </pic:spPr>
                </pic:pic>
              </a:graphicData>
            </a:graphic>
          </wp:inline>
        </w:drawing>
      </w:r>
      <w:r>
        <w:rPr>
          <w:rFonts w:hint="eastAsia" w:ascii="宋体" w:hAnsi="宋体" w:cs="宋体" w:eastAsiaTheme="minorEastAsia"/>
          <w:color w:val="auto"/>
          <w:sz w:val="24"/>
          <w:lang w:eastAsia="zh-CN"/>
        </w:rPr>
        <w:drawing>
          <wp:inline distT="0" distB="0" distL="114300" distR="114300">
            <wp:extent cx="2427605" cy="1821815"/>
            <wp:effectExtent l="0" t="0" r="10795" b="6985"/>
            <wp:docPr id="20" name="图片 20" descr="b22ebfb2df08be2a643b778993fc7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b22ebfb2df08be2a643b778993fc7d0"/>
                    <pic:cNvPicPr>
                      <a:picLocks noChangeAspect="1"/>
                    </pic:cNvPicPr>
                  </pic:nvPicPr>
                  <pic:blipFill>
                    <a:blip r:embed="rId5"/>
                    <a:stretch>
                      <a:fillRect/>
                    </a:stretch>
                  </pic:blipFill>
                  <pic:spPr>
                    <a:xfrm>
                      <a:off x="0" y="0"/>
                      <a:ext cx="2427605" cy="1821815"/>
                    </a:xfrm>
                    <a:prstGeom prst="rect">
                      <a:avLst/>
                    </a:prstGeom>
                  </pic:spPr>
                </pic:pic>
              </a:graphicData>
            </a:graphic>
          </wp:inline>
        </w:drawing>
      </w:r>
    </w:p>
    <w:p>
      <w:pPr>
        <w:ind w:firstLine="420"/>
        <w:jc w:val="center"/>
        <w:rPr>
          <w:color w:val="000000"/>
        </w:rPr>
      </w:pPr>
    </w:p>
    <w:p>
      <w:pPr>
        <w:ind w:firstLine="560"/>
        <w:jc w:val="center"/>
        <w:rPr>
          <w:rFonts w:hint="eastAsia" w:ascii="宋体" w:hAnsi="宋体" w:cs="宋体"/>
          <w:color w:val="000000"/>
          <w:sz w:val="24"/>
        </w:rPr>
      </w:pPr>
      <w:r>
        <w:rPr>
          <w:rFonts w:hint="eastAsia" w:ascii="宋体" w:hAnsi="宋体" w:cs="宋体"/>
          <w:b/>
          <w:color w:val="000000"/>
          <w:lang w:val="zh-CN"/>
        </w:rPr>
        <w:t>裸土覆盖现场绿化</w:t>
      </w:r>
    </w:p>
    <w:p>
      <w:pPr>
        <w:ind w:firstLine="480" w:firstLineChars="200"/>
        <w:rPr>
          <w:rFonts w:ascii="宋体" w:hAnsi="宋体" w:cs="宋体"/>
          <w:color w:val="000000"/>
          <w:sz w:val="24"/>
        </w:rPr>
      </w:pPr>
      <w:r>
        <w:rPr>
          <w:rFonts w:hint="eastAsia" w:ascii="宋体" w:hAnsi="宋体" w:cs="宋体"/>
          <w:color w:val="000000"/>
          <w:sz w:val="24"/>
        </w:rPr>
        <w:t>3）散状颗粒物的防尘措施：回填土，零星砂子等进场后，临时用密目网或者苫布进行覆盖，控制一次进场量，边用边进，减少散发面积。用完后清扫干净。运土坡道要注意覆盖，防止扬尘。</w:t>
      </w:r>
    </w:p>
    <w:p>
      <w:pPr>
        <w:ind w:firstLine="420"/>
        <w:jc w:val="center"/>
        <w:rPr>
          <w:color w:val="000000"/>
        </w:rPr>
      </w:pPr>
      <w:r>
        <w:rPr>
          <w:color w:val="000000"/>
        </w:rPr>
        <w:drawing>
          <wp:inline distT="0" distB="0" distL="114300" distR="114300">
            <wp:extent cx="2286000" cy="1713230"/>
            <wp:effectExtent l="0" t="0" r="0" b="1270"/>
            <wp:docPr id="21" name="图片 8" descr="C:\Users\Administrator\Desktop\IMG_0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descr="C:\Users\Administrator\Desktop\IMG_0731.JPG"/>
                    <pic:cNvPicPr>
                      <a:picLocks noChangeAspect="1"/>
                    </pic:cNvPicPr>
                  </pic:nvPicPr>
                  <pic:blipFill>
                    <a:blip r:embed="rId6"/>
                    <a:stretch>
                      <a:fillRect/>
                    </a:stretch>
                  </pic:blipFill>
                  <pic:spPr>
                    <a:xfrm rot="10800000">
                      <a:off x="0" y="0"/>
                      <a:ext cx="2286000" cy="1713230"/>
                    </a:xfrm>
                    <a:prstGeom prst="rect">
                      <a:avLst/>
                    </a:prstGeom>
                    <a:noFill/>
                    <a:ln>
                      <a:noFill/>
                    </a:ln>
                  </pic:spPr>
                </pic:pic>
              </a:graphicData>
            </a:graphic>
          </wp:inline>
        </w:drawing>
      </w:r>
      <w:r>
        <w:rPr>
          <w:rFonts w:hint="eastAsia" w:ascii="宋体" w:hAnsi="宋体" w:cs="宋体" w:eastAsiaTheme="minorEastAsia"/>
          <w:color w:val="000000"/>
          <w:kern w:val="2"/>
          <w:sz w:val="24"/>
          <w:szCs w:val="24"/>
          <w:lang w:val="en-US" w:eastAsia="zh-CN" w:bidi="ar-SA"/>
        </w:rPr>
        <w:drawing>
          <wp:inline distT="0" distB="0" distL="114300" distR="114300">
            <wp:extent cx="2255520" cy="1692910"/>
            <wp:effectExtent l="0" t="0" r="11430" b="2540"/>
            <wp:docPr id="38" name="图片 38" descr="IMG_20220627_20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20220627_201002"/>
                    <pic:cNvPicPr>
                      <a:picLocks noChangeAspect="1"/>
                    </pic:cNvPicPr>
                  </pic:nvPicPr>
                  <pic:blipFill>
                    <a:blip r:embed="rId7"/>
                    <a:stretch>
                      <a:fillRect/>
                    </a:stretch>
                  </pic:blipFill>
                  <pic:spPr>
                    <a:xfrm>
                      <a:off x="0" y="0"/>
                      <a:ext cx="2255520" cy="1692910"/>
                    </a:xfrm>
                    <a:prstGeom prst="rect">
                      <a:avLst/>
                    </a:prstGeom>
                  </pic:spPr>
                </pic:pic>
              </a:graphicData>
            </a:graphic>
          </wp:inline>
        </w:drawing>
      </w:r>
    </w:p>
    <w:p>
      <w:pPr>
        <w:ind w:firstLine="560"/>
        <w:jc w:val="center"/>
        <w:rPr>
          <w:rFonts w:hint="eastAsia" w:ascii="宋体" w:hAnsi="宋体" w:cs="宋体"/>
          <w:b/>
          <w:color w:val="000000"/>
          <w:lang w:val="zh-CN"/>
        </w:rPr>
      </w:pPr>
      <w:r>
        <w:rPr>
          <w:rFonts w:hint="eastAsia" w:ascii="宋体" w:hAnsi="宋体" w:cs="宋体"/>
          <w:b/>
          <w:color w:val="000000"/>
          <w:lang w:val="zh-CN"/>
        </w:rPr>
        <w:t>PM2.5颗粒物监测表         现场PM2.5监测点</w:t>
      </w:r>
    </w:p>
    <w:p>
      <w:pPr>
        <w:ind w:firstLine="480" w:firstLineChars="200"/>
        <w:rPr>
          <w:rFonts w:ascii="宋体" w:hAnsi="宋体" w:cs="宋体"/>
          <w:color w:val="000000"/>
          <w:sz w:val="24"/>
        </w:rPr>
      </w:pPr>
      <w:r>
        <w:rPr>
          <w:rFonts w:hint="eastAsia" w:ascii="宋体" w:hAnsi="宋体" w:cs="宋体"/>
          <w:color w:val="000000"/>
          <w:sz w:val="24"/>
        </w:rPr>
        <w:t>4）生活区及办公区设置垃圾</w:t>
      </w:r>
      <w:r>
        <w:rPr>
          <w:rFonts w:hint="eastAsia" w:ascii="宋体" w:hAnsi="宋体" w:cs="宋体"/>
          <w:color w:val="000000"/>
          <w:sz w:val="24"/>
          <w:lang w:val="en-US" w:eastAsia="zh-CN"/>
        </w:rPr>
        <w:t>桶</w:t>
      </w:r>
      <w:r>
        <w:rPr>
          <w:rFonts w:hint="eastAsia" w:ascii="宋体" w:hAnsi="宋体" w:cs="宋体"/>
          <w:color w:val="000000"/>
          <w:sz w:val="24"/>
        </w:rPr>
        <w:t>，生活垃圾袋装化，并及时清理；楼层建筑垃圾集中堆放，及时清运。对垃圾按无毒无害可回收、无毒无害不可回收、有毒有害可回收、有毒有害不可回收分类分拣、存放，外运至规定的垃圾处理场。</w:t>
      </w:r>
    </w:p>
    <w:p>
      <w:pPr>
        <w:ind w:firstLine="480" w:firstLineChars="200"/>
        <w:rPr>
          <w:rFonts w:ascii="宋体" w:hAnsi="宋体" w:cs="宋体"/>
          <w:color w:val="000000"/>
          <w:sz w:val="24"/>
        </w:rPr>
      </w:pPr>
      <w:r>
        <w:rPr>
          <w:rFonts w:hint="eastAsia" w:ascii="宋体" w:hAnsi="宋体" w:cs="宋体"/>
          <w:color w:val="000000"/>
          <w:sz w:val="24"/>
        </w:rPr>
        <w:t>5）切割、钻孔的防尘措施：齿锯切割木材时，在锯机的下方设置遮挡锯末挡板，使锯末在内部沉淀后回收。钻孔用水钻进行，在下方设置疏水槽，将浆水引至容器内沉淀后处理。</w:t>
      </w:r>
    </w:p>
    <w:p>
      <w:pPr>
        <w:ind w:firstLine="480" w:firstLineChars="200"/>
        <w:rPr>
          <w:rFonts w:hint="eastAsia" w:ascii="宋体" w:hAnsi="宋体" w:cs="宋体"/>
          <w:color w:val="000000"/>
          <w:sz w:val="24"/>
          <w:lang w:eastAsia="zh-CN"/>
        </w:rPr>
      </w:pPr>
      <w:r>
        <w:rPr>
          <w:rFonts w:hint="eastAsia" w:ascii="宋体" w:hAnsi="宋体" w:cs="宋体"/>
          <w:color w:val="000000"/>
          <w:sz w:val="24"/>
        </w:rPr>
        <w:t>6）</w:t>
      </w:r>
      <w:r>
        <w:rPr>
          <w:rFonts w:hint="eastAsia" w:ascii="宋体" w:hAnsi="宋体" w:cs="宋体"/>
          <w:color w:val="000000"/>
          <w:sz w:val="24"/>
          <w:lang w:val="en-US" w:eastAsia="zh-CN"/>
        </w:rPr>
        <w:t>雾炮</w:t>
      </w:r>
      <w:r>
        <w:rPr>
          <w:rFonts w:hint="eastAsia" w:ascii="宋体" w:hAnsi="宋体" w:cs="宋体"/>
          <w:color w:val="000000"/>
          <w:sz w:val="24"/>
        </w:rPr>
        <w:t>防尘：大门口布置两台防尘雾炮对出现的扬尘问题做临时处理</w:t>
      </w:r>
      <w:r>
        <w:rPr>
          <w:rFonts w:hint="eastAsia" w:ascii="宋体" w:hAnsi="宋体" w:cs="宋体"/>
          <w:color w:val="000000"/>
          <w:sz w:val="24"/>
          <w:lang w:eastAsia="zh-CN"/>
        </w:rPr>
        <w:t>；</w:t>
      </w:r>
    </w:p>
    <w:p>
      <w:pPr>
        <w:pStyle w:val="2"/>
        <w:ind w:firstLine="480" w:firstLineChars="200"/>
        <w:rPr>
          <w:rFonts w:hint="default" w:eastAsiaTheme="minorEastAsia"/>
          <w:lang w:val="en-US" w:eastAsia="zh-CN"/>
        </w:rPr>
      </w:pPr>
      <w:r>
        <w:rPr>
          <w:rFonts w:hint="eastAsia" w:ascii="宋体" w:hAnsi="宋体" w:cs="宋体"/>
          <w:color w:val="000000"/>
          <w:sz w:val="24"/>
          <w:lang w:val="en-US" w:eastAsia="zh-CN"/>
        </w:rPr>
        <w:t>7</w:t>
      </w:r>
      <w:r>
        <w:rPr>
          <w:rFonts w:hint="eastAsia" w:ascii="宋体" w:hAnsi="宋体" w:cs="宋体"/>
          <w:color w:val="000000"/>
          <w:sz w:val="24"/>
        </w:rPr>
        <w:t>）</w:t>
      </w:r>
      <w:r>
        <w:rPr>
          <w:rFonts w:hint="eastAsia" w:ascii="宋体" w:hAnsi="宋体" w:cs="宋体"/>
          <w:color w:val="000000"/>
          <w:sz w:val="24"/>
          <w:lang w:val="en-US" w:eastAsia="zh-CN"/>
        </w:rPr>
        <w:t>喷淋</w:t>
      </w:r>
      <w:r>
        <w:rPr>
          <w:rFonts w:hint="eastAsia" w:ascii="宋体" w:hAnsi="宋体" w:cs="宋体"/>
          <w:color w:val="000000"/>
          <w:sz w:val="24"/>
        </w:rPr>
        <w:t>防尘</w:t>
      </w:r>
      <w:r>
        <w:rPr>
          <w:rFonts w:hint="eastAsia" w:ascii="宋体" w:hAnsi="宋体" w:cs="宋体"/>
          <w:color w:val="000000"/>
          <w:sz w:val="24"/>
          <w:lang w:eastAsia="zh-CN"/>
        </w:rPr>
        <w:t>：</w:t>
      </w:r>
      <w:r>
        <w:rPr>
          <w:rFonts w:hint="eastAsia" w:ascii="宋体" w:hAnsi="宋体" w:cs="宋体"/>
          <w:color w:val="000000"/>
          <w:sz w:val="24"/>
          <w:lang w:val="en-US" w:eastAsia="zh-CN"/>
        </w:rPr>
        <w:t>施工道路周边均设置喷淋装置降尘，其余地方使用洒水车及人工。</w:t>
      </w:r>
    </w:p>
    <w:p>
      <w:pPr>
        <w:ind w:firstLine="788" w:firstLineChars="374"/>
        <w:rPr>
          <w:rFonts w:ascii="宋体" w:hAnsi="宋体"/>
          <w:b/>
          <w:color w:val="000000"/>
        </w:rPr>
      </w:pPr>
    </w:p>
    <w:p>
      <w:pPr>
        <w:widowControl/>
        <w:ind w:firstLine="422"/>
        <w:jc w:val="both"/>
        <w:rPr>
          <w:color w:val="000000"/>
        </w:rPr>
      </w:pPr>
      <w:r>
        <w:rPr>
          <w:rFonts w:hint="eastAsia" w:eastAsiaTheme="minorEastAsia"/>
          <w:lang w:eastAsia="zh-CN"/>
        </w:rPr>
        <w:drawing>
          <wp:inline distT="0" distB="0" distL="114300" distR="114300">
            <wp:extent cx="2515870" cy="2015490"/>
            <wp:effectExtent l="0" t="0" r="17780" b="3810"/>
            <wp:docPr id="29" name="图片 29" descr="f3ee29decc1ce2d45b1a9175a1ac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f3ee29decc1ce2d45b1a9175a1ac451"/>
                    <pic:cNvPicPr>
                      <a:picLocks noChangeAspect="1"/>
                    </pic:cNvPicPr>
                  </pic:nvPicPr>
                  <pic:blipFill>
                    <a:blip r:embed="rId8"/>
                    <a:srcRect b="24399"/>
                    <a:stretch>
                      <a:fillRect/>
                    </a:stretch>
                  </pic:blipFill>
                  <pic:spPr>
                    <a:xfrm>
                      <a:off x="0" y="0"/>
                      <a:ext cx="2515870" cy="2015490"/>
                    </a:xfrm>
                    <a:prstGeom prst="rect">
                      <a:avLst/>
                    </a:prstGeom>
                  </pic:spPr>
                </pic:pic>
              </a:graphicData>
            </a:graphic>
          </wp:inline>
        </w:drawing>
      </w:r>
      <w:r>
        <w:rPr>
          <w:rFonts w:hint="eastAsia" w:eastAsiaTheme="minorEastAsia"/>
          <w:lang w:eastAsia="zh-CN"/>
        </w:rPr>
        <w:drawing>
          <wp:inline distT="0" distB="0" distL="114300" distR="114300">
            <wp:extent cx="2677160" cy="2011680"/>
            <wp:effectExtent l="0" t="0" r="8890" b="7620"/>
            <wp:docPr id="22" name="图片 22" descr="洗轮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洗轮机"/>
                    <pic:cNvPicPr>
                      <a:picLocks noChangeAspect="1"/>
                    </pic:cNvPicPr>
                  </pic:nvPicPr>
                  <pic:blipFill>
                    <a:blip r:embed="rId9"/>
                    <a:stretch>
                      <a:fillRect/>
                    </a:stretch>
                  </pic:blipFill>
                  <pic:spPr>
                    <a:xfrm>
                      <a:off x="0" y="0"/>
                      <a:ext cx="2677160" cy="2011680"/>
                    </a:xfrm>
                    <a:prstGeom prst="rect">
                      <a:avLst/>
                    </a:prstGeom>
                  </pic:spPr>
                </pic:pic>
              </a:graphicData>
            </a:graphic>
          </wp:inline>
        </w:drawing>
      </w:r>
    </w:p>
    <w:p>
      <w:pPr>
        <w:ind w:firstLine="560"/>
        <w:jc w:val="center"/>
        <w:rPr>
          <w:rFonts w:hint="default" w:ascii="宋体" w:hAnsi="宋体" w:cs="宋体" w:eastAsiaTheme="minorEastAsia"/>
          <w:b/>
          <w:color w:val="000000"/>
          <w:lang w:val="en-US" w:eastAsia="zh-CN"/>
        </w:rPr>
      </w:pPr>
      <w:r>
        <w:rPr>
          <w:rFonts w:hint="eastAsia" w:ascii="宋体" w:hAnsi="宋体" w:cs="宋体"/>
          <w:b/>
          <w:color w:val="000000"/>
          <w:lang w:val="zh-CN"/>
        </w:rPr>
        <w:t>车辆自动冲洗装置</w:t>
      </w:r>
      <w:r>
        <w:rPr>
          <w:rFonts w:hint="eastAsia" w:ascii="宋体" w:hAnsi="宋体" w:cs="宋体"/>
          <w:b/>
          <w:color w:val="000000"/>
          <w:lang w:val="en-US" w:eastAsia="zh-CN"/>
        </w:rPr>
        <w:t>及雾炮</w:t>
      </w:r>
    </w:p>
    <w:p>
      <w:pPr>
        <w:ind w:firstLine="420"/>
        <w:rPr>
          <w:rFonts w:hint="eastAsia" w:eastAsiaTheme="minorEastAsia"/>
          <w:color w:val="000000"/>
          <w:lang w:eastAsia="zh-CN"/>
        </w:rPr>
      </w:pPr>
      <w:r>
        <w:rPr>
          <w:rFonts w:hint="eastAsia"/>
          <w:color w:val="000000"/>
          <w:lang w:val="en-US" w:eastAsia="zh-CN"/>
        </w:rPr>
        <w:t xml:space="preserve">   </w:t>
      </w:r>
      <w:r>
        <w:rPr>
          <w:rFonts w:hint="eastAsia" w:eastAsiaTheme="minorEastAsia"/>
          <w:color w:val="000000"/>
          <w:lang w:eastAsia="zh-CN"/>
        </w:rPr>
        <w:drawing>
          <wp:inline distT="0" distB="0" distL="114300" distR="114300">
            <wp:extent cx="2319020" cy="1740535"/>
            <wp:effectExtent l="0" t="0" r="5080" b="12065"/>
            <wp:docPr id="30" name="图片 30" descr="0dabd15135993ca24dfe69871e1d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0dabd15135993ca24dfe69871e1d831"/>
                    <pic:cNvPicPr>
                      <a:picLocks noChangeAspect="1"/>
                    </pic:cNvPicPr>
                  </pic:nvPicPr>
                  <pic:blipFill>
                    <a:blip r:embed="rId10"/>
                    <a:stretch>
                      <a:fillRect/>
                    </a:stretch>
                  </pic:blipFill>
                  <pic:spPr>
                    <a:xfrm>
                      <a:off x="0" y="0"/>
                      <a:ext cx="2319020" cy="1740535"/>
                    </a:xfrm>
                    <a:prstGeom prst="rect">
                      <a:avLst/>
                    </a:prstGeom>
                  </pic:spPr>
                </pic:pic>
              </a:graphicData>
            </a:graphic>
          </wp:inline>
        </w:drawing>
      </w:r>
      <w:r>
        <w:rPr>
          <w:rFonts w:hint="eastAsia"/>
          <w:color w:val="000000"/>
          <w:lang w:val="en-US" w:eastAsia="zh-CN"/>
        </w:rPr>
        <w:t xml:space="preserve"> </w:t>
      </w:r>
      <w:r>
        <w:rPr>
          <w:rFonts w:hint="eastAsia" w:eastAsiaTheme="minorEastAsia"/>
          <w:color w:val="000000"/>
          <w:lang w:eastAsia="zh-CN"/>
        </w:rPr>
        <w:drawing>
          <wp:inline distT="0" distB="0" distL="114300" distR="114300">
            <wp:extent cx="2200910" cy="1768475"/>
            <wp:effectExtent l="0" t="0" r="8890" b="3175"/>
            <wp:docPr id="31" name="图片 31" descr="b6511fccf95e2d3a83f689bcb9892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b6511fccf95e2d3a83f689bcb98921c"/>
                    <pic:cNvPicPr>
                      <a:picLocks noChangeAspect="1"/>
                    </pic:cNvPicPr>
                  </pic:nvPicPr>
                  <pic:blipFill>
                    <a:blip r:embed="rId11"/>
                    <a:srcRect b="39772"/>
                    <a:stretch>
                      <a:fillRect/>
                    </a:stretch>
                  </pic:blipFill>
                  <pic:spPr>
                    <a:xfrm>
                      <a:off x="0" y="0"/>
                      <a:ext cx="2200910" cy="1768475"/>
                    </a:xfrm>
                    <a:prstGeom prst="rect">
                      <a:avLst/>
                    </a:prstGeom>
                  </pic:spPr>
                </pic:pic>
              </a:graphicData>
            </a:graphic>
          </wp:inline>
        </w:drawing>
      </w:r>
    </w:p>
    <w:p>
      <w:pPr>
        <w:ind w:firstLine="560"/>
        <w:jc w:val="center"/>
        <w:rPr>
          <w:rFonts w:hint="eastAsia" w:ascii="宋体" w:hAnsi="宋体" w:cs="宋体"/>
          <w:b/>
          <w:color w:val="000000"/>
          <w:lang w:val="zh-CN"/>
        </w:rPr>
      </w:pPr>
      <w:r>
        <w:rPr>
          <w:rFonts w:hint="eastAsia" w:ascii="宋体" w:hAnsi="宋体" w:cs="宋体"/>
          <w:b/>
          <w:color w:val="000000"/>
          <w:lang w:val="zh-CN"/>
        </w:rPr>
        <w:t>固定喷淋装置定时洒水降尘</w:t>
      </w:r>
    </w:p>
    <w:p>
      <w:pPr>
        <w:ind w:firstLine="480" w:firstLineChars="200"/>
        <w:rPr>
          <w:rFonts w:ascii="宋体" w:hAnsi="宋体" w:cs="宋体"/>
          <w:color w:val="000000"/>
          <w:sz w:val="24"/>
        </w:rPr>
      </w:pPr>
      <w:r>
        <w:rPr>
          <w:rFonts w:hint="eastAsia" w:ascii="宋体" w:hAnsi="宋体" w:cs="宋体"/>
          <w:color w:val="000000"/>
          <w:sz w:val="24"/>
          <w:lang w:val="en-US" w:eastAsia="zh-CN"/>
        </w:rPr>
        <w:t>8</w:t>
      </w:r>
      <w:r>
        <w:rPr>
          <w:rFonts w:hint="eastAsia" w:ascii="宋体" w:hAnsi="宋体" w:cs="宋体"/>
          <w:color w:val="000000"/>
          <w:sz w:val="24"/>
        </w:rPr>
        <w:t>）现场周边围墙：现场周边按着用地红线砌筑封闭围挡，围挡高度不低于2.5米，即挡噪声又挡粉尘。围墙外面按照</w:t>
      </w:r>
      <w:r>
        <w:rPr>
          <w:rFonts w:hint="eastAsia" w:ascii="宋体" w:hAnsi="宋体" w:cs="宋体"/>
          <w:color w:val="000000"/>
          <w:sz w:val="24"/>
          <w:lang w:val="en-US" w:eastAsia="zh-CN"/>
        </w:rPr>
        <w:t>中建八局</w:t>
      </w:r>
      <w:r>
        <w:rPr>
          <w:rFonts w:hint="eastAsia" w:ascii="宋体" w:hAnsi="宋体" w:cs="宋体"/>
          <w:color w:val="000000"/>
          <w:sz w:val="24"/>
        </w:rPr>
        <w:t>标准化手册实施。</w:t>
      </w:r>
    </w:p>
    <w:p>
      <w:pPr>
        <w:jc w:val="center"/>
        <w:rPr>
          <w:rFonts w:ascii="宋体" w:hAnsi="宋体" w:cs="宋体"/>
          <w:color w:val="000000"/>
          <w:kern w:val="0"/>
        </w:rPr>
      </w:pPr>
      <w:r>
        <w:rPr>
          <w:rFonts w:hint="eastAsia"/>
          <w:lang w:val="en-US" w:eastAsia="zh-CN"/>
        </w:rPr>
        <w:drawing>
          <wp:inline distT="0" distB="0" distL="114300" distR="114300">
            <wp:extent cx="2712085" cy="3616960"/>
            <wp:effectExtent l="0" t="0" r="12065" b="2540"/>
            <wp:docPr id="6" name="图片 6" descr="利用原有道路作为施工道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利用原有道路作为施工道路"/>
                    <pic:cNvPicPr>
                      <a:picLocks noChangeAspect="1"/>
                    </pic:cNvPicPr>
                  </pic:nvPicPr>
                  <pic:blipFill>
                    <a:blip r:embed="rId12"/>
                    <a:stretch>
                      <a:fillRect/>
                    </a:stretch>
                  </pic:blipFill>
                  <pic:spPr>
                    <a:xfrm>
                      <a:off x="0" y="0"/>
                      <a:ext cx="2712085" cy="3616960"/>
                    </a:xfrm>
                    <a:prstGeom prst="rect">
                      <a:avLst/>
                    </a:prstGeom>
                  </pic:spPr>
                </pic:pic>
              </a:graphicData>
            </a:graphic>
          </wp:inline>
        </w:drawing>
      </w:r>
      <w:r>
        <w:rPr>
          <w:rFonts w:hint="default"/>
          <w:lang w:val="en-US" w:eastAsia="zh-CN"/>
        </w:rPr>
        <w:drawing>
          <wp:inline distT="0" distB="0" distL="114300" distR="114300">
            <wp:extent cx="2698115" cy="3599815"/>
            <wp:effectExtent l="0" t="0" r="6985" b="635"/>
            <wp:docPr id="37" name="图片 37" descr="1b9a16bce4ad533bded4d86b6f49c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b9a16bce4ad533bded4d86b6f49cbc"/>
                    <pic:cNvPicPr>
                      <a:picLocks noChangeAspect="1"/>
                    </pic:cNvPicPr>
                  </pic:nvPicPr>
                  <pic:blipFill>
                    <a:blip r:embed="rId13"/>
                    <a:stretch>
                      <a:fillRect/>
                    </a:stretch>
                  </pic:blipFill>
                  <pic:spPr>
                    <a:xfrm>
                      <a:off x="0" y="0"/>
                      <a:ext cx="2698115" cy="3599815"/>
                    </a:xfrm>
                    <a:prstGeom prst="rect">
                      <a:avLst/>
                    </a:prstGeom>
                  </pic:spPr>
                </pic:pic>
              </a:graphicData>
            </a:graphic>
          </wp:inline>
        </w:drawing>
      </w:r>
    </w:p>
    <w:p>
      <w:pPr>
        <w:ind w:firstLine="560"/>
        <w:jc w:val="center"/>
        <w:rPr>
          <w:rFonts w:hint="eastAsia" w:ascii="宋体" w:hAnsi="宋体" w:cs="宋体"/>
          <w:b/>
          <w:color w:val="000000"/>
          <w:lang w:val="zh-CN"/>
        </w:rPr>
      </w:pPr>
      <w:r>
        <w:rPr>
          <w:rFonts w:hint="eastAsia" w:ascii="宋体" w:hAnsi="宋体" w:cs="宋体"/>
          <w:b/>
          <w:color w:val="000000"/>
          <w:lang w:val="zh-CN"/>
        </w:rPr>
        <w:t>临时围挡、现场围墙</w:t>
      </w:r>
    </w:p>
    <w:p>
      <w:pPr>
        <w:ind w:firstLine="480" w:firstLineChars="200"/>
        <w:rPr>
          <w:rFonts w:ascii="宋体" w:hAnsi="宋体" w:cs="宋体"/>
          <w:color w:val="000000"/>
          <w:sz w:val="24"/>
        </w:rPr>
      </w:pPr>
      <w:r>
        <w:rPr>
          <w:rFonts w:hint="eastAsia" w:ascii="宋体" w:hAnsi="宋体" w:cs="宋体"/>
          <w:color w:val="000000"/>
          <w:sz w:val="24"/>
        </w:rPr>
        <w:t>8）车辆运输防尘：保证运土车、垃圾运输车、混凝土搅拌运输车、大型货物运输车辆运行状况完好，表面清洁。散装货箱带有可开启式翻盖，装料至盖底为止，限制超载。洗车区设置自动冲洗装置，在完全硬化的混凝土道路上设置淋湿地毡，防止车辆带土和扬尘。</w:t>
      </w:r>
    </w:p>
    <w:p>
      <w:pPr>
        <w:pStyle w:val="12"/>
        <w:spacing w:before="120" w:after="120" w:line="240" w:lineRule="auto"/>
        <w:ind w:left="0" w:firstLine="480" w:firstLineChars="200"/>
        <w:rPr>
          <w:rFonts w:ascii="宋体" w:hAnsi="宋体" w:cs="宋体"/>
          <w:b w:val="0"/>
          <w:color w:val="000000"/>
          <w:sz w:val="24"/>
          <w:szCs w:val="24"/>
        </w:rPr>
      </w:pPr>
      <w:bookmarkStart w:id="3" w:name="_Toc6586"/>
      <w:r>
        <w:rPr>
          <w:rFonts w:hint="eastAsia" w:ascii="宋体" w:hAnsi="宋体" w:cs="宋体"/>
          <w:b w:val="0"/>
          <w:color w:val="000000"/>
          <w:sz w:val="24"/>
          <w:szCs w:val="24"/>
        </w:rPr>
        <w:t>2、</w:t>
      </w:r>
      <w:r>
        <w:rPr>
          <w:rFonts w:ascii="宋体" w:hAnsi="宋体" w:cs="宋体"/>
          <w:b w:val="0"/>
          <w:color w:val="000000"/>
          <w:sz w:val="24"/>
          <w:szCs w:val="24"/>
        </w:rPr>
        <w:t>噪音与振动控制</w:t>
      </w:r>
      <w:bookmarkEnd w:id="3"/>
    </w:p>
    <w:p>
      <w:pPr>
        <w:ind w:firstLine="480" w:firstLineChars="200"/>
        <w:rPr>
          <w:rFonts w:ascii="宋体" w:hAnsi="宋体" w:cs="宋体"/>
          <w:color w:val="000000"/>
          <w:sz w:val="24"/>
        </w:rPr>
      </w:pPr>
      <w:r>
        <w:rPr>
          <w:rFonts w:hint="eastAsia" w:ascii="宋体" w:hAnsi="宋体" w:cs="宋体"/>
          <w:color w:val="000000"/>
          <w:sz w:val="24"/>
        </w:rPr>
        <w:t>（1）在施工过程中严格控制噪音，对噪音进行实时监测与控制。监测方法执行国家标准《建筑施工场界噪声测量方法》GB12524，</w:t>
      </w:r>
      <w:r>
        <w:rPr>
          <w:rFonts w:ascii="宋体" w:hAnsi="宋体" w:cs="宋体"/>
          <w:color w:val="000000"/>
          <w:sz w:val="24"/>
        </w:rPr>
        <w:t>现场噪音排放不得超过国家现行标准《建筑施工场界环境噪声排放标准》的规定。</w:t>
      </w:r>
    </w:p>
    <w:p>
      <w:pPr>
        <w:ind w:firstLine="480" w:firstLineChars="200"/>
        <w:rPr>
          <w:rFonts w:ascii="宋体" w:hAnsi="宋体" w:cs="宋体"/>
          <w:color w:val="000000"/>
          <w:sz w:val="24"/>
        </w:rPr>
      </w:pPr>
      <w:r>
        <w:rPr>
          <w:rFonts w:hint="eastAsia" w:ascii="宋体" w:hAnsi="宋体" w:cs="宋体"/>
          <w:color w:val="000000"/>
          <w:sz w:val="24"/>
        </w:rPr>
        <w:t>（2）</w:t>
      </w:r>
      <w:r>
        <w:rPr>
          <w:rFonts w:ascii="宋体" w:hAnsi="宋体" w:cs="宋体"/>
          <w:color w:val="000000"/>
          <w:sz w:val="24"/>
        </w:rPr>
        <w:t>使用低噪音、低振动的机具，采取隔音与隔振措施，避免或减少施工噪音和振动。</w:t>
      </w:r>
    </w:p>
    <w:p>
      <w:pPr>
        <w:pStyle w:val="2"/>
        <w:spacing w:line="240" w:lineRule="auto"/>
        <w:ind w:firstLine="480" w:firstLineChars="200"/>
        <w:rPr>
          <w:rFonts w:hint="eastAsia" w:ascii="宋体" w:hAnsi="宋体" w:cs="宋体" w:eastAsiaTheme="minorEastAsia"/>
          <w:color w:val="000000"/>
          <w:kern w:val="2"/>
          <w:sz w:val="24"/>
          <w:szCs w:val="24"/>
          <w:lang w:val="en-US" w:eastAsia="zh-CN" w:bidi="ar-SA"/>
        </w:rPr>
      </w:pPr>
      <w:r>
        <w:rPr>
          <w:rFonts w:hint="eastAsia" w:ascii="宋体" w:hAnsi="宋体" w:cs="宋体"/>
          <w:color w:val="000000"/>
          <w:sz w:val="24"/>
        </w:rPr>
        <w:t>（</w:t>
      </w:r>
      <w:r>
        <w:rPr>
          <w:rFonts w:hint="eastAsia" w:ascii="宋体" w:hAnsi="宋体" w:cs="宋体"/>
          <w:color w:val="000000"/>
          <w:sz w:val="24"/>
          <w:lang w:val="en-US" w:eastAsia="zh-CN"/>
        </w:rPr>
        <w:t>3</w:t>
      </w:r>
      <w:r>
        <w:rPr>
          <w:rFonts w:hint="eastAsia" w:ascii="宋体" w:hAnsi="宋体" w:cs="宋体"/>
          <w:color w:val="000000"/>
          <w:sz w:val="24"/>
        </w:rPr>
        <w:t>）</w:t>
      </w:r>
      <w:r>
        <w:rPr>
          <w:rFonts w:hint="eastAsia" w:ascii="宋体" w:hAnsi="宋体" w:cs="宋体" w:eastAsiaTheme="minorEastAsia"/>
          <w:color w:val="000000"/>
          <w:kern w:val="2"/>
          <w:sz w:val="24"/>
          <w:szCs w:val="24"/>
          <w:lang w:val="en-US" w:eastAsia="zh-CN" w:bidi="ar-SA"/>
        </w:rPr>
        <w:t>土石方作业阶段</w:t>
      </w:r>
      <w:r>
        <w:rPr>
          <w:rFonts w:hint="eastAsia" w:ascii="宋体" w:hAnsi="宋体" w:cs="宋体"/>
          <w:color w:val="000000"/>
          <w:kern w:val="2"/>
          <w:sz w:val="24"/>
          <w:szCs w:val="24"/>
          <w:lang w:val="en-US" w:eastAsia="zh-CN" w:bidi="ar-SA"/>
        </w:rPr>
        <w:t>：</w:t>
      </w:r>
      <w:r>
        <w:rPr>
          <w:rFonts w:hint="eastAsia" w:ascii="宋体" w:hAnsi="宋体" w:cs="宋体" w:eastAsiaTheme="minorEastAsia"/>
          <w:color w:val="000000"/>
          <w:kern w:val="2"/>
          <w:sz w:val="24"/>
          <w:szCs w:val="24"/>
          <w:lang w:val="en-US" w:eastAsia="zh-CN" w:bidi="ar-SA"/>
        </w:rPr>
        <w:t>昼间噪音量不大于65分贝，夜间噪音量55不大于分贝；结构施工阶段</w:t>
      </w:r>
      <w:r>
        <w:rPr>
          <w:rFonts w:hint="eastAsia" w:ascii="宋体" w:hAnsi="宋体" w:cs="宋体"/>
          <w:color w:val="000000"/>
          <w:kern w:val="2"/>
          <w:sz w:val="24"/>
          <w:szCs w:val="24"/>
          <w:lang w:val="en-US" w:eastAsia="zh-CN" w:bidi="ar-SA"/>
        </w:rPr>
        <w:t>：</w:t>
      </w:r>
      <w:r>
        <w:rPr>
          <w:rFonts w:hint="eastAsia" w:ascii="宋体" w:hAnsi="宋体" w:cs="宋体" w:eastAsiaTheme="minorEastAsia"/>
          <w:color w:val="000000"/>
          <w:kern w:val="2"/>
          <w:sz w:val="24"/>
          <w:szCs w:val="24"/>
          <w:lang w:val="en-US" w:eastAsia="zh-CN" w:bidi="ar-SA"/>
        </w:rPr>
        <w:t>昼间不大于65分贝，夜间不大于55分贝；装饰装修施工阶段</w:t>
      </w:r>
      <w:r>
        <w:rPr>
          <w:rFonts w:hint="eastAsia" w:ascii="宋体" w:hAnsi="宋体" w:cs="宋体"/>
          <w:color w:val="000000"/>
          <w:kern w:val="2"/>
          <w:sz w:val="24"/>
          <w:szCs w:val="24"/>
          <w:lang w:val="en-US" w:eastAsia="zh-CN" w:bidi="ar-SA"/>
        </w:rPr>
        <w:t>：</w:t>
      </w:r>
      <w:r>
        <w:rPr>
          <w:rFonts w:hint="eastAsia" w:ascii="宋体" w:hAnsi="宋体" w:cs="宋体" w:eastAsiaTheme="minorEastAsia"/>
          <w:color w:val="000000"/>
          <w:kern w:val="2"/>
          <w:sz w:val="24"/>
          <w:szCs w:val="24"/>
          <w:lang w:val="en-US" w:eastAsia="zh-CN" w:bidi="ar-SA"/>
        </w:rPr>
        <w:t>噪音量昼间不大于55分贝，夜间不大于50分贝。</w:t>
      </w:r>
    </w:p>
    <w:p>
      <w:pPr>
        <w:pStyle w:val="2"/>
        <w:spacing w:line="240" w:lineRule="auto"/>
        <w:ind w:firstLine="480" w:firstLineChars="200"/>
        <w:rPr>
          <w:rFonts w:hint="eastAsia" w:ascii="宋体" w:hAnsi="宋体" w:cs="宋体" w:eastAsiaTheme="minorEastAsia"/>
          <w:color w:val="000000"/>
          <w:kern w:val="2"/>
          <w:sz w:val="24"/>
          <w:szCs w:val="24"/>
          <w:lang w:val="en-US" w:eastAsia="zh-CN" w:bidi="ar-SA"/>
        </w:rPr>
      </w:pPr>
      <w:r>
        <w:rPr>
          <w:rFonts w:hint="eastAsia" w:ascii="宋体" w:hAnsi="宋体" w:eastAsia="宋体" w:cs="宋体"/>
          <w:kern w:val="0"/>
          <w:sz w:val="24"/>
          <w:szCs w:val="24"/>
          <w:lang w:eastAsia="zh-CN"/>
        </w:rPr>
        <w:drawing>
          <wp:inline distT="0" distB="0" distL="114300" distR="114300">
            <wp:extent cx="2699385" cy="2023745"/>
            <wp:effectExtent l="0" t="0" r="5715" b="14605"/>
            <wp:docPr id="33" name="图片 33" descr="6879b2be88288b507893a420d60ce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6879b2be88288b507893a420d60ceef"/>
                    <pic:cNvPicPr>
                      <a:picLocks noChangeAspect="1"/>
                    </pic:cNvPicPr>
                  </pic:nvPicPr>
                  <pic:blipFill>
                    <a:blip r:embed="rId14"/>
                    <a:stretch>
                      <a:fillRect/>
                    </a:stretch>
                  </pic:blipFill>
                  <pic:spPr>
                    <a:xfrm>
                      <a:off x="0" y="0"/>
                      <a:ext cx="2699385" cy="2023745"/>
                    </a:xfrm>
                    <a:prstGeom prst="rect">
                      <a:avLst/>
                    </a:prstGeom>
                  </pic:spPr>
                </pic:pic>
              </a:graphicData>
            </a:graphic>
          </wp:inline>
        </w:drawing>
      </w:r>
      <w:r>
        <w:rPr>
          <w:rFonts w:hint="eastAsia" w:ascii="宋体" w:hAnsi="宋体" w:cs="宋体" w:eastAsiaTheme="minorEastAsia"/>
          <w:color w:val="000000"/>
          <w:kern w:val="2"/>
          <w:sz w:val="24"/>
          <w:szCs w:val="24"/>
          <w:lang w:val="en-US" w:eastAsia="zh-CN" w:bidi="ar-SA"/>
        </w:rPr>
        <w:drawing>
          <wp:inline distT="0" distB="0" distL="114300" distR="114300">
            <wp:extent cx="2665095" cy="1999615"/>
            <wp:effectExtent l="0" t="0" r="1905" b="635"/>
            <wp:docPr id="32" name="图片 32" descr="IMG_20220627_20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20220627_201002"/>
                    <pic:cNvPicPr>
                      <a:picLocks noChangeAspect="1"/>
                    </pic:cNvPicPr>
                  </pic:nvPicPr>
                  <pic:blipFill>
                    <a:blip r:embed="rId7"/>
                    <a:stretch>
                      <a:fillRect/>
                    </a:stretch>
                  </pic:blipFill>
                  <pic:spPr>
                    <a:xfrm>
                      <a:off x="0" y="0"/>
                      <a:ext cx="2665095" cy="1999615"/>
                    </a:xfrm>
                    <a:prstGeom prst="rect">
                      <a:avLst/>
                    </a:prstGeom>
                  </pic:spPr>
                </pic:pic>
              </a:graphicData>
            </a:graphic>
          </wp:inline>
        </w:drawing>
      </w:r>
    </w:p>
    <w:p>
      <w:pPr>
        <w:ind w:firstLine="420"/>
        <w:rPr>
          <w:rFonts w:ascii="宋体" w:hAnsi="宋体" w:cs="宋体"/>
          <w:color w:val="000000"/>
          <w:kern w:val="0"/>
        </w:rPr>
      </w:pPr>
    </w:p>
    <w:p>
      <w:pPr>
        <w:ind w:firstLine="560"/>
        <w:jc w:val="center"/>
        <w:rPr>
          <w:rFonts w:hint="eastAsia" w:ascii="宋体" w:hAnsi="宋体" w:cs="宋体"/>
          <w:b/>
          <w:color w:val="000000"/>
          <w:lang w:val="zh-CN"/>
        </w:rPr>
      </w:pPr>
      <w:r>
        <w:rPr>
          <w:rFonts w:hint="eastAsia" w:ascii="宋体" w:hAnsi="宋体" w:cs="宋体"/>
          <w:b/>
          <w:color w:val="000000"/>
          <w:lang w:val="en-US" w:eastAsia="zh-CN"/>
        </w:rPr>
        <w:t>大门处</w:t>
      </w:r>
      <w:r>
        <w:rPr>
          <w:rFonts w:hint="eastAsia" w:ascii="宋体" w:hAnsi="宋体" w:cs="宋体"/>
          <w:b/>
          <w:color w:val="000000"/>
          <w:lang w:val="zh-CN"/>
        </w:rPr>
        <w:t>噪音监测点</w:t>
      </w:r>
    </w:p>
    <w:p>
      <w:pPr>
        <w:ind w:firstLine="480" w:firstLineChars="200"/>
        <w:rPr>
          <w:rFonts w:ascii="宋体" w:hAnsi="宋体" w:cs="宋体"/>
          <w:color w:val="000000"/>
          <w:sz w:val="24"/>
        </w:rPr>
      </w:pPr>
      <w:r>
        <w:rPr>
          <w:rFonts w:hint="eastAsia" w:ascii="宋体" w:hAnsi="宋体" w:cs="宋体"/>
          <w:color w:val="000000"/>
          <w:sz w:val="24"/>
        </w:rPr>
        <w:t>（3）降低噪音具体措施：</w:t>
      </w:r>
    </w:p>
    <w:p>
      <w:pPr>
        <w:pStyle w:val="12"/>
        <w:spacing w:before="120" w:after="120" w:line="240" w:lineRule="auto"/>
        <w:ind w:left="0" w:firstLine="480" w:firstLineChars="200"/>
        <w:jc w:val="both"/>
        <w:rPr>
          <w:rFonts w:hint="eastAsia" w:ascii="宋体" w:hAnsi="宋体" w:cs="宋体"/>
          <w:b w:val="0"/>
          <w:color w:val="000000"/>
          <w:sz w:val="24"/>
          <w:szCs w:val="24"/>
          <w:lang w:val="en-US" w:eastAsia="zh-CN"/>
        </w:rPr>
      </w:pPr>
      <w:bookmarkStart w:id="4" w:name="_Toc9000"/>
      <w:r>
        <w:rPr>
          <w:rFonts w:hint="eastAsia" w:ascii="宋体" w:hAnsi="宋体" w:cs="宋体"/>
          <w:b w:val="0"/>
          <w:color w:val="000000"/>
          <w:sz w:val="24"/>
          <w:szCs w:val="24"/>
          <w:lang w:val="en-US" w:eastAsia="zh-CN"/>
        </w:rPr>
        <w:t>1）合理布置施工现场，对现场各种发出噪声的机械应尽量布置在远离居民区的位置，并对产生噪声的机械进行封闭，建立工作棚。</w:t>
      </w:r>
    </w:p>
    <w:p>
      <w:pPr>
        <w:pStyle w:val="12"/>
        <w:spacing w:before="120" w:after="120" w:line="240" w:lineRule="auto"/>
        <w:ind w:left="0" w:firstLine="480" w:firstLineChars="200"/>
        <w:jc w:val="both"/>
        <w:rPr>
          <w:rFonts w:hint="eastAsia" w:ascii="宋体" w:hAnsi="宋体" w:cs="宋体"/>
          <w:b w:val="0"/>
          <w:color w:val="000000"/>
          <w:sz w:val="24"/>
          <w:szCs w:val="24"/>
          <w:lang w:val="en-US" w:eastAsia="zh-CN"/>
        </w:rPr>
      </w:pPr>
      <w:r>
        <w:rPr>
          <w:rFonts w:hint="eastAsia" w:ascii="宋体" w:hAnsi="宋体" w:cs="宋体"/>
          <w:b w:val="0"/>
          <w:color w:val="000000"/>
          <w:sz w:val="24"/>
          <w:szCs w:val="24"/>
          <w:lang w:val="en-US" w:eastAsia="zh-CN"/>
        </w:rPr>
        <w:t>2）定期对各种机械进行保养和维修，保持性能良好。</w:t>
      </w:r>
    </w:p>
    <w:p>
      <w:pPr>
        <w:pStyle w:val="12"/>
        <w:spacing w:before="120" w:after="120" w:line="240" w:lineRule="auto"/>
        <w:ind w:left="0" w:firstLine="480" w:firstLineChars="200"/>
        <w:jc w:val="both"/>
        <w:rPr>
          <w:rFonts w:hint="eastAsia" w:ascii="宋体" w:hAnsi="宋体" w:cs="宋体"/>
          <w:b w:val="0"/>
          <w:color w:val="000000"/>
          <w:sz w:val="24"/>
          <w:szCs w:val="24"/>
          <w:lang w:val="en-US" w:eastAsia="zh-CN"/>
        </w:rPr>
      </w:pPr>
      <w:r>
        <w:rPr>
          <w:rFonts w:hint="eastAsia" w:ascii="宋体" w:hAnsi="宋体" w:cs="宋体"/>
          <w:b w:val="0"/>
          <w:color w:val="000000"/>
          <w:sz w:val="24"/>
          <w:szCs w:val="24"/>
          <w:lang w:val="en-US" w:eastAsia="zh-CN"/>
        </w:rPr>
        <w:t>3）加强各类人员环保意识的教育和作业指导。</w:t>
      </w:r>
    </w:p>
    <w:p>
      <w:pPr>
        <w:pStyle w:val="12"/>
        <w:spacing w:before="120" w:after="120" w:line="240" w:lineRule="auto"/>
        <w:ind w:left="0" w:firstLine="480" w:firstLineChars="200"/>
        <w:jc w:val="both"/>
        <w:rPr>
          <w:rFonts w:hint="eastAsia" w:ascii="宋体" w:hAnsi="宋体" w:cs="宋体"/>
          <w:b w:val="0"/>
          <w:color w:val="000000"/>
          <w:sz w:val="24"/>
          <w:szCs w:val="24"/>
          <w:lang w:val="en-US" w:eastAsia="zh-CN"/>
        </w:rPr>
      </w:pPr>
      <w:r>
        <w:rPr>
          <w:rFonts w:hint="eastAsia" w:ascii="宋体" w:hAnsi="宋体" w:cs="宋体"/>
          <w:b w:val="0"/>
          <w:color w:val="000000"/>
          <w:sz w:val="24"/>
          <w:szCs w:val="24"/>
          <w:lang w:val="en-US" w:eastAsia="zh-CN"/>
        </w:rPr>
        <w:t>4）做好对强噪声作业及夜间作业噪声排放的监控。</w:t>
      </w:r>
    </w:p>
    <w:p>
      <w:pPr>
        <w:pStyle w:val="12"/>
        <w:spacing w:before="120" w:after="120" w:line="240" w:lineRule="auto"/>
        <w:ind w:left="0" w:firstLine="480" w:firstLineChars="200"/>
        <w:jc w:val="both"/>
        <w:rPr>
          <w:rFonts w:hint="eastAsia" w:ascii="宋体" w:hAnsi="宋体" w:cs="宋体"/>
          <w:b w:val="0"/>
          <w:color w:val="000000"/>
          <w:sz w:val="24"/>
          <w:szCs w:val="24"/>
          <w:lang w:val="en-US" w:eastAsia="zh-CN"/>
        </w:rPr>
      </w:pPr>
      <w:r>
        <w:rPr>
          <w:rFonts w:hint="eastAsia" w:ascii="宋体" w:hAnsi="宋体" w:cs="宋体"/>
          <w:b w:val="0"/>
          <w:color w:val="000000"/>
          <w:sz w:val="24"/>
          <w:szCs w:val="24"/>
          <w:lang w:val="en-US" w:eastAsia="zh-CN"/>
        </w:rPr>
        <w:t>5）采用噪声测量仪器对噪声作业区定期进行监测。</w:t>
      </w:r>
    </w:p>
    <w:p>
      <w:pPr>
        <w:pStyle w:val="12"/>
        <w:spacing w:before="120" w:after="120" w:line="240" w:lineRule="auto"/>
        <w:ind w:left="0" w:firstLine="480" w:firstLineChars="200"/>
        <w:rPr>
          <w:rFonts w:ascii="宋体" w:hAnsi="宋体" w:cs="宋体"/>
          <w:b w:val="0"/>
          <w:color w:val="000000"/>
          <w:sz w:val="24"/>
          <w:szCs w:val="24"/>
        </w:rPr>
      </w:pPr>
      <w:r>
        <w:rPr>
          <w:rFonts w:hint="eastAsia" w:ascii="宋体" w:hAnsi="宋体" w:cs="宋体"/>
          <w:b w:val="0"/>
          <w:color w:val="000000"/>
          <w:sz w:val="24"/>
          <w:szCs w:val="24"/>
        </w:rPr>
        <w:t>3、</w:t>
      </w:r>
      <w:r>
        <w:rPr>
          <w:rFonts w:ascii="宋体" w:hAnsi="宋体" w:cs="宋体"/>
          <w:b w:val="0"/>
          <w:color w:val="000000"/>
          <w:sz w:val="24"/>
          <w:szCs w:val="24"/>
        </w:rPr>
        <w:t>光污染控制</w:t>
      </w:r>
      <w:bookmarkEnd w:id="4"/>
    </w:p>
    <w:p>
      <w:pPr>
        <w:ind w:firstLine="480" w:firstLineChars="200"/>
        <w:rPr>
          <w:rFonts w:hint="eastAsia" w:ascii="宋体" w:hAnsi="宋体" w:cs="宋体"/>
          <w:color w:val="000000"/>
          <w:sz w:val="24"/>
          <w:lang w:eastAsia="zh-CN"/>
        </w:rPr>
      </w:pPr>
      <w:r>
        <w:rPr>
          <w:rFonts w:hint="eastAsia" w:ascii="宋体" w:hAnsi="宋体" w:cs="宋体"/>
          <w:color w:val="000000"/>
          <w:sz w:val="24"/>
        </w:rPr>
        <w:t>（1）夜间焊接作业时，应采取挡光措施</w:t>
      </w:r>
      <w:r>
        <w:rPr>
          <w:rFonts w:hint="eastAsia" w:ascii="宋体" w:hAnsi="宋体" w:cs="宋体"/>
          <w:color w:val="000000"/>
          <w:sz w:val="24"/>
          <w:lang w:eastAsia="zh-CN"/>
        </w:rPr>
        <w:t>；</w:t>
      </w:r>
    </w:p>
    <w:p>
      <w:pPr>
        <w:ind w:firstLine="480" w:firstLineChars="200"/>
        <w:rPr>
          <w:rFonts w:hint="eastAsia" w:ascii="宋体" w:hAnsi="宋体" w:cs="宋体" w:eastAsiaTheme="minorEastAsia"/>
          <w:color w:val="000000"/>
          <w:sz w:val="24"/>
          <w:lang w:eastAsia="zh-CN"/>
        </w:rPr>
      </w:pPr>
      <w:r>
        <w:rPr>
          <w:rFonts w:hint="eastAsia" w:ascii="宋体" w:hAnsi="宋体" w:cs="宋体"/>
          <w:color w:val="000000"/>
          <w:sz w:val="24"/>
        </w:rPr>
        <w:t>（2）工地设置大型照明灯具时，应有防止强光线外泄的措施</w:t>
      </w:r>
      <w:r>
        <w:rPr>
          <w:rFonts w:hint="eastAsia" w:ascii="宋体" w:hAnsi="宋体" w:cs="宋体"/>
          <w:color w:val="000000"/>
          <w:sz w:val="24"/>
          <w:lang w:eastAsia="zh-CN"/>
        </w:rPr>
        <w:t>。</w:t>
      </w:r>
    </w:p>
    <w:p>
      <w:pPr>
        <w:ind w:firstLine="480" w:firstLineChars="200"/>
        <w:rPr>
          <w:rFonts w:ascii="宋体" w:hAnsi="宋体" w:cs="宋体"/>
          <w:color w:val="000000"/>
          <w:sz w:val="24"/>
        </w:rPr>
      </w:pPr>
      <w:r>
        <w:rPr>
          <w:rFonts w:hint="eastAsia" w:ascii="宋体" w:hAnsi="宋体" w:cs="宋体"/>
          <w:color w:val="000000"/>
          <w:sz w:val="24"/>
        </w:rPr>
        <w:t>（3）具体措施：</w:t>
      </w:r>
    </w:p>
    <w:p>
      <w:pPr>
        <w:ind w:firstLine="480" w:firstLineChars="200"/>
        <w:rPr>
          <w:rFonts w:hint="eastAsia" w:ascii="宋体" w:hAnsi="宋体" w:cs="宋体"/>
          <w:color w:val="000000"/>
          <w:sz w:val="24"/>
        </w:rPr>
      </w:pPr>
      <w:r>
        <w:rPr>
          <w:rFonts w:hint="eastAsia" w:ascii="宋体" w:hAnsi="宋体" w:cs="宋体"/>
          <w:color w:val="000000"/>
          <w:sz w:val="24"/>
        </w:rPr>
        <w:t>1）统一施工现场照明灯具的规格，并按照规格配备定向灯罩。</w:t>
      </w:r>
    </w:p>
    <w:p>
      <w:pPr>
        <w:ind w:firstLine="480" w:firstLineChars="200"/>
        <w:rPr>
          <w:rFonts w:ascii="宋体" w:hAnsi="宋体" w:cs="宋体"/>
          <w:color w:val="000000"/>
          <w:sz w:val="24"/>
        </w:rPr>
      </w:pPr>
      <w:r>
        <w:rPr>
          <w:rFonts w:hint="eastAsia" w:ascii="宋体" w:hAnsi="宋体" w:cs="宋体"/>
          <w:color w:val="000000"/>
          <w:sz w:val="24"/>
        </w:rPr>
        <w:t>2）夜间照明只照射施工现场，不影响周围社区居民。工地周遍及塔吊上设置大型罩式灯，随着工地的进度及时调整罩灯的角度，保证强光线不射出工地外。</w:t>
      </w:r>
    </w:p>
    <w:p>
      <w:pPr>
        <w:ind w:firstLine="480" w:firstLineChars="200"/>
        <w:rPr>
          <w:rFonts w:ascii="宋体" w:hAnsi="宋体" w:cs="宋体"/>
          <w:color w:val="000000"/>
          <w:sz w:val="24"/>
        </w:rPr>
      </w:pPr>
      <w:r>
        <w:rPr>
          <w:rFonts w:hint="eastAsia" w:ascii="宋体" w:hAnsi="宋体" w:cs="宋体"/>
          <w:color w:val="000000"/>
          <w:sz w:val="24"/>
        </w:rPr>
        <w:t>3）必要时在工作面设置挡光彩条布或者密目网遮挡强光。</w:t>
      </w:r>
    </w:p>
    <w:p>
      <w:pPr>
        <w:jc w:val="center"/>
        <w:rPr>
          <w:rFonts w:hint="eastAsia" w:eastAsiaTheme="minorEastAsia"/>
          <w:color w:val="000000"/>
          <w:lang w:eastAsia="zh-CN"/>
        </w:rPr>
      </w:pPr>
      <w:r>
        <w:rPr>
          <w:rFonts w:hint="eastAsia" w:ascii="宋体" w:hAnsi="宋体" w:eastAsia="宋体" w:cs="宋体"/>
          <w:color w:val="000000"/>
          <w:kern w:val="0"/>
          <w:sz w:val="24"/>
          <w:szCs w:val="24"/>
          <w:lang w:eastAsia="zh-CN" w:bidi="ar"/>
        </w:rPr>
        <w:drawing>
          <wp:inline distT="0" distB="0" distL="114300" distR="114300">
            <wp:extent cx="1930400" cy="2576830"/>
            <wp:effectExtent l="0" t="0" r="13970" b="12700"/>
            <wp:docPr id="3" name="图片 3" descr="LED灯定时控制器照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ED灯定时控制器照明"/>
                    <pic:cNvPicPr>
                      <a:picLocks noChangeAspect="1"/>
                    </pic:cNvPicPr>
                  </pic:nvPicPr>
                  <pic:blipFill>
                    <a:blip r:embed="rId15"/>
                    <a:stretch>
                      <a:fillRect/>
                    </a:stretch>
                  </pic:blipFill>
                  <pic:spPr>
                    <a:xfrm rot="16200000">
                      <a:off x="0" y="0"/>
                      <a:ext cx="1930400" cy="2576830"/>
                    </a:xfrm>
                    <a:prstGeom prst="rect">
                      <a:avLst/>
                    </a:prstGeom>
                  </pic:spPr>
                </pic:pic>
              </a:graphicData>
            </a:graphic>
          </wp:inline>
        </w:drawing>
      </w:r>
      <w:r>
        <w:rPr>
          <w:rFonts w:hint="eastAsia" w:eastAsiaTheme="minorEastAsia"/>
          <w:color w:val="000000"/>
          <w:lang w:eastAsia="zh-CN"/>
        </w:rPr>
        <w:drawing>
          <wp:inline distT="0" distB="0" distL="114300" distR="114300">
            <wp:extent cx="2576195" cy="1932305"/>
            <wp:effectExtent l="0" t="0" r="14605" b="10795"/>
            <wp:docPr id="34" name="图片 34" descr="IMG_20220406_190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20220406_190214"/>
                    <pic:cNvPicPr>
                      <a:picLocks noChangeAspect="1"/>
                    </pic:cNvPicPr>
                  </pic:nvPicPr>
                  <pic:blipFill>
                    <a:blip r:embed="rId16"/>
                    <a:stretch>
                      <a:fillRect/>
                    </a:stretch>
                  </pic:blipFill>
                  <pic:spPr>
                    <a:xfrm>
                      <a:off x="0" y="0"/>
                      <a:ext cx="2576195" cy="1932305"/>
                    </a:xfrm>
                    <a:prstGeom prst="rect">
                      <a:avLst/>
                    </a:prstGeom>
                  </pic:spPr>
                </pic:pic>
              </a:graphicData>
            </a:graphic>
          </wp:inline>
        </w:drawing>
      </w:r>
    </w:p>
    <w:p>
      <w:pPr>
        <w:ind w:firstLine="560"/>
        <w:jc w:val="center"/>
        <w:rPr>
          <w:rFonts w:hint="eastAsia" w:ascii="宋体" w:hAnsi="宋体" w:cs="宋体"/>
          <w:b/>
          <w:color w:val="000000"/>
          <w:lang w:val="zh-CN"/>
        </w:rPr>
      </w:pPr>
      <w:r>
        <w:rPr>
          <w:rFonts w:hint="eastAsia" w:ascii="宋体" w:hAnsi="宋体" w:cs="宋体"/>
          <w:b/>
          <w:color w:val="000000"/>
          <w:lang w:val="zh-CN"/>
        </w:rPr>
        <w:t>塔吊大灯采用限时器定时开关塔吊大灯照射范围为施工区</w:t>
      </w:r>
    </w:p>
    <w:p>
      <w:pPr>
        <w:pStyle w:val="12"/>
        <w:spacing w:before="120" w:after="120" w:line="240" w:lineRule="auto"/>
        <w:ind w:left="0" w:firstLine="480" w:firstLineChars="200"/>
        <w:rPr>
          <w:rFonts w:ascii="宋体" w:hAnsi="宋体" w:cs="宋体"/>
          <w:b w:val="0"/>
          <w:color w:val="000000"/>
          <w:sz w:val="24"/>
          <w:szCs w:val="24"/>
        </w:rPr>
      </w:pPr>
      <w:bookmarkStart w:id="5" w:name="_Toc27"/>
      <w:r>
        <w:rPr>
          <w:rFonts w:hint="eastAsia" w:ascii="宋体" w:hAnsi="宋体" w:cs="宋体"/>
          <w:b w:val="0"/>
          <w:color w:val="000000"/>
          <w:sz w:val="24"/>
          <w:szCs w:val="24"/>
        </w:rPr>
        <w:t>4、</w:t>
      </w:r>
      <w:r>
        <w:rPr>
          <w:rFonts w:ascii="宋体" w:hAnsi="宋体" w:cs="宋体"/>
          <w:b w:val="0"/>
          <w:color w:val="000000"/>
          <w:sz w:val="24"/>
          <w:szCs w:val="24"/>
        </w:rPr>
        <w:t>水污染控制</w:t>
      </w:r>
      <w:bookmarkEnd w:id="5"/>
    </w:p>
    <w:p>
      <w:pPr>
        <w:ind w:firstLine="480" w:firstLineChars="200"/>
        <w:rPr>
          <w:rFonts w:ascii="宋体" w:hAnsi="宋体" w:cs="宋体"/>
          <w:color w:val="000000"/>
          <w:sz w:val="24"/>
        </w:rPr>
      </w:pPr>
      <w:r>
        <w:rPr>
          <w:rFonts w:hint="eastAsia" w:ascii="宋体" w:hAnsi="宋体" w:cs="宋体"/>
          <w:color w:val="000000"/>
          <w:sz w:val="24"/>
        </w:rPr>
        <w:t>（1）</w:t>
      </w:r>
      <w:r>
        <w:rPr>
          <w:rFonts w:ascii="宋体" w:hAnsi="宋体" w:cs="宋体"/>
          <w:color w:val="000000"/>
          <w:sz w:val="24"/>
        </w:rPr>
        <w:t>施工现场污水排放应达到国家现行标准《污水综合排放标准》的要求。</w:t>
      </w:r>
    </w:p>
    <w:p>
      <w:pPr>
        <w:ind w:firstLine="480" w:firstLineChars="200"/>
        <w:rPr>
          <w:rFonts w:hint="eastAsia" w:ascii="宋体" w:hAnsi="宋体" w:cs="宋体" w:eastAsiaTheme="minorEastAsia"/>
          <w:color w:val="000000"/>
          <w:sz w:val="24"/>
          <w:lang w:eastAsia="zh-CN"/>
        </w:rPr>
      </w:pPr>
      <w:r>
        <w:rPr>
          <w:rFonts w:hint="eastAsia" w:ascii="宋体" w:hAnsi="宋体" w:cs="宋体"/>
          <w:color w:val="000000"/>
          <w:sz w:val="24"/>
        </w:rPr>
        <w:t>（</w:t>
      </w:r>
      <w:r>
        <w:rPr>
          <w:rFonts w:hint="eastAsia" w:ascii="宋体" w:hAnsi="宋体" w:cs="宋体"/>
          <w:color w:val="000000"/>
          <w:sz w:val="24"/>
          <w:lang w:val="en-US" w:eastAsia="zh-CN"/>
        </w:rPr>
        <w:t>2</w:t>
      </w:r>
      <w:r>
        <w:rPr>
          <w:rFonts w:hint="eastAsia" w:ascii="宋体" w:hAnsi="宋体" w:cs="宋体"/>
          <w:color w:val="000000"/>
          <w:sz w:val="24"/>
        </w:rPr>
        <w:t>）施工现场按标准设置排水沟，雨水排入市政雨水管道</w:t>
      </w:r>
      <w:r>
        <w:rPr>
          <w:rFonts w:ascii="宋体" w:hAnsi="宋体" w:cs="宋体"/>
          <w:color w:val="000000"/>
          <w:sz w:val="24"/>
        </w:rPr>
        <w:t>。</w:t>
      </w:r>
    </w:p>
    <w:p>
      <w:pPr>
        <w:ind w:left="479" w:leftChars="228" w:firstLine="0" w:firstLineChars="0"/>
        <w:rPr>
          <w:rFonts w:hint="eastAsia" w:ascii="宋体" w:hAnsi="宋体" w:cs="宋体"/>
          <w:color w:val="000000"/>
          <w:sz w:val="24"/>
        </w:rPr>
      </w:pPr>
      <w:r>
        <w:rPr>
          <w:rFonts w:hint="eastAsia" w:ascii="宋体" w:hAnsi="宋体" w:cs="宋体"/>
          <w:color w:val="000000"/>
          <w:sz w:val="24"/>
        </w:rPr>
        <w:t>（</w:t>
      </w:r>
      <w:r>
        <w:rPr>
          <w:rFonts w:hint="eastAsia" w:ascii="宋体" w:hAnsi="宋体" w:cs="宋体"/>
          <w:color w:val="000000"/>
          <w:sz w:val="24"/>
          <w:lang w:val="en-US" w:eastAsia="zh-CN"/>
        </w:rPr>
        <w:t>3</w:t>
      </w:r>
      <w:r>
        <w:rPr>
          <w:rFonts w:hint="eastAsia" w:ascii="宋体" w:hAnsi="宋体" w:cs="宋体"/>
          <w:color w:val="000000"/>
          <w:sz w:val="24"/>
        </w:rPr>
        <w:t>）施工现场出入口处设置冲洗车辆车轮的冲洗台及相应的排水和泥浆的沉淀池。（</w:t>
      </w:r>
      <w:r>
        <w:rPr>
          <w:rFonts w:hint="eastAsia" w:ascii="宋体" w:hAnsi="宋体" w:cs="宋体"/>
          <w:color w:val="000000"/>
          <w:sz w:val="24"/>
          <w:lang w:val="en-US" w:eastAsia="zh-CN"/>
        </w:rPr>
        <w:t>4</w:t>
      </w:r>
      <w:r>
        <w:rPr>
          <w:rFonts w:hint="eastAsia" w:ascii="宋体" w:hAnsi="宋体" w:cs="宋体"/>
          <w:color w:val="000000"/>
          <w:sz w:val="24"/>
        </w:rPr>
        <w:t>）施工现场用餐人数在100人以上的临时食堂，应设置隔油池</w:t>
      </w:r>
      <w:r>
        <w:rPr>
          <w:rFonts w:ascii="宋体" w:hAnsi="宋体" w:cs="宋体"/>
          <w:color w:val="000000"/>
          <w:sz w:val="24"/>
        </w:rPr>
        <w:t>。</w:t>
      </w:r>
    </w:p>
    <w:p>
      <w:pPr>
        <w:ind w:firstLine="480" w:firstLineChars="200"/>
        <w:rPr>
          <w:rFonts w:ascii="宋体" w:hAnsi="宋体" w:cs="宋体"/>
          <w:color w:val="000000"/>
          <w:sz w:val="24"/>
        </w:rPr>
      </w:pPr>
      <w:r>
        <w:rPr>
          <w:rFonts w:hint="eastAsia" w:ascii="宋体" w:hAnsi="宋体" w:cs="宋体"/>
          <w:color w:val="000000"/>
          <w:sz w:val="24"/>
        </w:rPr>
        <w:t>（</w:t>
      </w:r>
      <w:r>
        <w:rPr>
          <w:rFonts w:hint="eastAsia" w:ascii="宋体" w:hAnsi="宋体" w:cs="宋体"/>
          <w:color w:val="000000"/>
          <w:sz w:val="24"/>
          <w:lang w:val="en-US" w:eastAsia="zh-CN"/>
        </w:rPr>
        <w:t>5</w:t>
      </w:r>
      <w:r>
        <w:rPr>
          <w:rFonts w:hint="eastAsia" w:ascii="宋体" w:hAnsi="宋体" w:cs="宋体"/>
          <w:color w:val="000000"/>
          <w:sz w:val="24"/>
        </w:rPr>
        <w:t>）生活污水的管理符合相关程序、管理方案的要求</w:t>
      </w:r>
      <w:r>
        <w:rPr>
          <w:rFonts w:ascii="宋体" w:hAnsi="宋体" w:cs="宋体"/>
          <w:color w:val="000000"/>
          <w:sz w:val="24"/>
        </w:rPr>
        <w:t>。</w:t>
      </w:r>
    </w:p>
    <w:p>
      <w:pPr>
        <w:ind w:firstLine="480" w:firstLineChars="200"/>
        <w:rPr>
          <w:rFonts w:ascii="宋体" w:hAnsi="宋体" w:cs="宋体"/>
          <w:color w:val="000000"/>
          <w:sz w:val="24"/>
        </w:rPr>
      </w:pPr>
      <w:r>
        <w:rPr>
          <w:rFonts w:hint="eastAsia" w:ascii="宋体" w:hAnsi="宋体" w:cs="宋体"/>
          <w:color w:val="000000"/>
          <w:sz w:val="24"/>
        </w:rPr>
        <w:t>（6）具体措施：</w:t>
      </w:r>
    </w:p>
    <w:p>
      <w:pPr>
        <w:ind w:firstLine="480" w:firstLineChars="200"/>
        <w:rPr>
          <w:rFonts w:ascii="宋体" w:hAnsi="宋体" w:cs="宋体"/>
          <w:color w:val="000000"/>
          <w:sz w:val="24"/>
        </w:rPr>
      </w:pPr>
      <w:r>
        <w:rPr>
          <w:rFonts w:hint="eastAsia" w:ascii="宋体" w:hAnsi="宋体" w:cs="宋体"/>
          <w:color w:val="000000"/>
          <w:sz w:val="24"/>
        </w:rPr>
        <w:t>1）雨水：雨水经过沉淀池后排入市政管网。由于场地全硬化，这样减轻了沉积物的数量。</w:t>
      </w:r>
    </w:p>
    <w:p>
      <w:pPr>
        <w:ind w:firstLine="480" w:firstLineChars="200"/>
        <w:rPr>
          <w:rFonts w:ascii="宋体" w:hAnsi="宋体" w:cs="宋体"/>
          <w:color w:val="000000"/>
          <w:sz w:val="24"/>
        </w:rPr>
      </w:pPr>
      <w:r>
        <w:rPr>
          <w:rFonts w:hint="eastAsia" w:ascii="宋体" w:hAnsi="宋体" w:cs="宋体"/>
          <w:color w:val="000000"/>
          <w:sz w:val="24"/>
        </w:rPr>
        <w:t>2）污水排放：办公区设置水冲式厕所。在厕所附近设置化粪池，污水经过化粪池沉淀后排入市政管道。</w:t>
      </w:r>
    </w:p>
    <w:p>
      <w:pPr>
        <w:ind w:firstLine="480" w:firstLineChars="200"/>
        <w:rPr>
          <w:rFonts w:ascii="宋体" w:hAnsi="宋体" w:cs="宋体"/>
          <w:color w:val="000000"/>
          <w:sz w:val="24"/>
        </w:rPr>
      </w:pPr>
      <w:r>
        <w:rPr>
          <w:rFonts w:hint="eastAsia" w:ascii="宋体" w:hAnsi="宋体" w:cs="宋体"/>
          <w:color w:val="000000"/>
          <w:sz w:val="24"/>
        </w:rPr>
        <w:t>3）设置隔油池：在工地食堂洗碗池下方设置二级隔油池。每天清扫、清洗，油物随生活垃圾一同收入生活垃圾桶，及时外运。</w:t>
      </w:r>
    </w:p>
    <w:p>
      <w:pPr>
        <w:ind w:firstLine="480" w:firstLineChars="200"/>
        <w:rPr>
          <w:rFonts w:hint="eastAsia" w:ascii="宋体" w:hAnsi="宋体" w:cs="宋体"/>
          <w:b/>
          <w:color w:val="000000"/>
          <w:lang w:val="zh-CN"/>
        </w:rPr>
      </w:pPr>
      <w:r>
        <w:rPr>
          <w:rFonts w:hint="eastAsia" w:ascii="宋体" w:hAnsi="宋体" w:cs="宋体"/>
          <w:color w:val="000000"/>
          <w:sz w:val="24"/>
        </w:rPr>
        <w:t>4）沉淀池设置：二级沉淀池设置在现场大门处，基坑抽出的水和清洗混凝土搅拌车、泥土车等的污水经过沉淀后，可再利用在现场撒水和混凝土养护等。</w:t>
      </w:r>
    </w:p>
    <w:p>
      <w:pPr>
        <w:ind w:firstLine="480" w:firstLineChars="200"/>
        <w:rPr>
          <w:rFonts w:ascii="宋体" w:hAnsi="宋体" w:cs="宋体"/>
          <w:color w:val="000000"/>
          <w:sz w:val="24"/>
        </w:rPr>
      </w:pPr>
      <w:r>
        <w:rPr>
          <w:rFonts w:hint="eastAsia" w:ascii="宋体" w:hAnsi="宋体" w:cs="宋体"/>
          <w:color w:val="000000"/>
          <w:sz w:val="24"/>
        </w:rPr>
        <w:t>5）保护地下水环境。采用隔水性能好的边坡支护技术。在缺水地区或地下水位持续下降的地区，基坑降水尽可能少地抽</w:t>
      </w:r>
      <w:bookmarkStart w:id="12" w:name="_GoBack"/>
      <w:bookmarkEnd w:id="12"/>
      <w:r>
        <w:rPr>
          <w:rFonts w:hint="eastAsia" w:ascii="宋体" w:hAnsi="宋体" w:cs="宋体"/>
          <w:color w:val="000000"/>
          <w:sz w:val="24"/>
        </w:rPr>
        <w:t>取地下水。</w:t>
      </w:r>
    </w:p>
    <w:p>
      <w:pPr>
        <w:ind w:firstLine="480" w:firstLineChars="200"/>
        <w:rPr>
          <w:rFonts w:ascii="宋体" w:hAnsi="宋体" w:cs="宋体"/>
          <w:color w:val="000000"/>
          <w:sz w:val="24"/>
        </w:rPr>
      </w:pPr>
      <w:r>
        <w:rPr>
          <w:rFonts w:hint="eastAsia" w:ascii="宋体" w:hAnsi="宋体" w:cs="宋体"/>
          <w:color w:val="000000"/>
          <w:sz w:val="24"/>
        </w:rPr>
        <w:t>6）对于化学品等有毒材料、油料的储存地，应有严格的隔水层设计，做好渗漏液收集和处理。</w:t>
      </w:r>
    </w:p>
    <w:p>
      <w:pPr>
        <w:pStyle w:val="12"/>
        <w:spacing w:before="120" w:after="120" w:line="240" w:lineRule="auto"/>
        <w:ind w:left="0" w:firstLine="480" w:firstLineChars="200"/>
        <w:rPr>
          <w:rFonts w:ascii="宋体" w:hAnsi="宋体" w:cs="宋体"/>
          <w:b w:val="0"/>
          <w:color w:val="000000"/>
          <w:sz w:val="24"/>
          <w:szCs w:val="24"/>
        </w:rPr>
      </w:pPr>
      <w:bookmarkStart w:id="6" w:name="_Toc14711"/>
      <w:r>
        <w:rPr>
          <w:rFonts w:hint="eastAsia" w:ascii="宋体" w:hAnsi="宋体" w:cs="宋体"/>
          <w:b w:val="0"/>
          <w:color w:val="000000"/>
          <w:sz w:val="24"/>
          <w:szCs w:val="24"/>
        </w:rPr>
        <w:t>5、</w:t>
      </w:r>
      <w:r>
        <w:rPr>
          <w:rFonts w:ascii="宋体" w:hAnsi="宋体" w:cs="宋体"/>
          <w:b w:val="0"/>
          <w:color w:val="000000"/>
          <w:sz w:val="24"/>
          <w:szCs w:val="24"/>
        </w:rPr>
        <w:t>土壤保护</w:t>
      </w:r>
      <w:bookmarkEnd w:id="6"/>
    </w:p>
    <w:p>
      <w:pPr>
        <w:ind w:firstLine="480" w:firstLineChars="200"/>
        <w:rPr>
          <w:rFonts w:hint="eastAsia" w:ascii="宋体" w:hAnsi="宋体" w:cs="宋体"/>
          <w:color w:val="000000"/>
          <w:sz w:val="24"/>
        </w:rPr>
      </w:pPr>
      <w:r>
        <w:rPr>
          <w:rFonts w:hint="eastAsia" w:ascii="宋体" w:hAnsi="宋体" w:cs="宋体"/>
          <w:color w:val="000000"/>
          <w:sz w:val="24"/>
        </w:rPr>
        <w:t>1）施工场地布置应合理并应实施动态管理。</w:t>
      </w:r>
    </w:p>
    <w:p>
      <w:pPr>
        <w:ind w:firstLine="480" w:firstLineChars="200"/>
        <w:rPr>
          <w:rFonts w:hint="eastAsia" w:ascii="宋体" w:hAnsi="宋体" w:cs="宋体"/>
          <w:color w:val="000000"/>
          <w:sz w:val="24"/>
        </w:rPr>
      </w:pPr>
      <w:r>
        <w:rPr>
          <w:rFonts w:hint="eastAsia" w:ascii="宋体" w:hAnsi="宋体" w:cs="宋体"/>
          <w:color w:val="000000"/>
          <w:sz w:val="24"/>
        </w:rPr>
        <w:t>2）施工临时用地应有审批用地手续。</w:t>
      </w:r>
    </w:p>
    <w:p>
      <w:pPr>
        <w:ind w:firstLine="480" w:firstLineChars="200"/>
        <w:rPr>
          <w:rFonts w:hint="eastAsia" w:ascii="宋体" w:hAnsi="宋体" w:cs="宋体"/>
          <w:color w:val="000000"/>
          <w:sz w:val="24"/>
        </w:rPr>
      </w:pPr>
      <w:r>
        <w:rPr>
          <w:rFonts w:hint="eastAsia" w:ascii="宋体" w:hAnsi="宋体" w:cs="宋体"/>
          <w:color w:val="000000"/>
          <w:sz w:val="24"/>
        </w:rPr>
        <w:t>3）施工单位应充分了解施工现场及毗邻区域内人文景观保护要求、工程地质情况及基础设施管线分布情况，制订相应保护措施，并应报请相关方核准。标准编号及要求。</w:t>
      </w:r>
    </w:p>
    <w:p>
      <w:pPr>
        <w:ind w:firstLine="480" w:firstLineChars="200"/>
        <w:rPr>
          <w:rFonts w:hint="eastAsia" w:ascii="宋体" w:hAnsi="宋体" w:cs="宋体"/>
          <w:color w:val="000000"/>
          <w:sz w:val="24"/>
        </w:rPr>
      </w:pPr>
      <w:r>
        <w:rPr>
          <w:rFonts w:hint="eastAsia" w:ascii="宋体" w:hAnsi="宋体" w:cs="宋体"/>
          <w:color w:val="000000"/>
          <w:sz w:val="24"/>
        </w:rPr>
        <w:t>4）施工总平面布置应紧凑，并应尽量减少占地。</w:t>
      </w:r>
    </w:p>
    <w:p>
      <w:pPr>
        <w:ind w:firstLine="480" w:firstLineChars="200"/>
        <w:rPr>
          <w:rFonts w:hint="eastAsia" w:ascii="宋体" w:hAnsi="宋体" w:cs="宋体"/>
          <w:color w:val="000000"/>
          <w:sz w:val="24"/>
        </w:rPr>
      </w:pPr>
      <w:r>
        <w:rPr>
          <w:rFonts w:hint="eastAsia" w:ascii="宋体" w:hAnsi="宋体" w:cs="宋体"/>
          <w:color w:val="000000"/>
          <w:sz w:val="24"/>
        </w:rPr>
        <w:t>5）应在经批准的临时用地范围内组织施工。</w:t>
      </w:r>
    </w:p>
    <w:p>
      <w:pPr>
        <w:ind w:firstLine="480" w:firstLineChars="200"/>
        <w:rPr>
          <w:rFonts w:hint="eastAsia" w:ascii="宋体" w:hAnsi="宋体" w:cs="宋体"/>
          <w:color w:val="000000"/>
          <w:sz w:val="24"/>
        </w:rPr>
      </w:pPr>
      <w:r>
        <w:rPr>
          <w:rFonts w:hint="eastAsia" w:ascii="宋体" w:hAnsi="宋体" w:cs="宋体"/>
          <w:color w:val="000000"/>
          <w:sz w:val="24"/>
        </w:rPr>
        <w:t>6）应根据现场条件，合理设计场内交通道路。</w:t>
      </w:r>
    </w:p>
    <w:p>
      <w:pPr>
        <w:ind w:firstLine="480" w:firstLineChars="200"/>
        <w:rPr>
          <w:rFonts w:hint="eastAsia" w:ascii="宋体" w:hAnsi="宋体" w:cs="宋体"/>
          <w:color w:val="000000"/>
          <w:sz w:val="24"/>
        </w:rPr>
      </w:pPr>
      <w:r>
        <w:rPr>
          <w:rFonts w:hint="eastAsia" w:ascii="宋体" w:hAnsi="宋体" w:cs="宋体"/>
          <w:color w:val="000000"/>
          <w:sz w:val="24"/>
        </w:rPr>
        <w:t>7）施工现场临时道路布置应与原有及永久道路兼顾考虑，并应充分利用拟建道路为施工服务。</w:t>
      </w:r>
    </w:p>
    <w:p>
      <w:pPr>
        <w:ind w:firstLine="480" w:firstLineChars="200"/>
        <w:rPr>
          <w:rFonts w:hint="eastAsia" w:ascii="宋体" w:hAnsi="宋体" w:cs="宋体"/>
          <w:color w:val="000000"/>
          <w:sz w:val="24"/>
        </w:rPr>
      </w:pPr>
      <w:r>
        <w:rPr>
          <w:rFonts w:hint="eastAsia" w:ascii="宋体" w:hAnsi="宋体" w:cs="宋体"/>
          <w:color w:val="000000"/>
          <w:sz w:val="24"/>
        </w:rPr>
        <w:t>8）应采用商品混凝土。</w:t>
      </w:r>
    </w:p>
    <w:p>
      <w:pPr>
        <w:ind w:firstLine="480" w:firstLineChars="200"/>
        <w:rPr>
          <w:rFonts w:hint="eastAsia" w:ascii="宋体" w:hAnsi="宋体" w:cs="宋体"/>
          <w:color w:val="000000"/>
          <w:sz w:val="24"/>
        </w:rPr>
      </w:pPr>
      <w:r>
        <w:rPr>
          <w:rFonts w:hint="eastAsia" w:ascii="宋体" w:hAnsi="宋体" w:cs="宋体"/>
          <w:color w:val="000000"/>
          <w:sz w:val="24"/>
        </w:rPr>
        <w:t>9）应充分利用山地、荒地作为取、弃土场的用地。</w:t>
      </w:r>
    </w:p>
    <w:p>
      <w:pPr>
        <w:ind w:firstLine="480" w:firstLineChars="200"/>
        <w:rPr>
          <w:rFonts w:hint="eastAsia" w:ascii="宋体" w:hAnsi="宋体" w:cs="宋体"/>
          <w:color w:val="000000"/>
          <w:sz w:val="24"/>
        </w:rPr>
      </w:pPr>
      <w:r>
        <w:rPr>
          <w:rFonts w:hint="eastAsia" w:ascii="宋体" w:hAnsi="宋体" w:cs="宋体"/>
          <w:color w:val="000000"/>
          <w:sz w:val="24"/>
        </w:rPr>
        <w:t>10）施工后应恢复植被。</w:t>
      </w:r>
    </w:p>
    <w:p>
      <w:pPr>
        <w:ind w:firstLine="480" w:firstLineChars="200"/>
        <w:rPr>
          <w:rFonts w:hint="eastAsia" w:ascii="宋体" w:hAnsi="宋体" w:cs="宋体" w:eastAsiaTheme="minorEastAsia"/>
          <w:color w:val="000000"/>
          <w:sz w:val="24"/>
          <w:lang w:val="en-US" w:eastAsia="zh-CN"/>
        </w:rPr>
      </w:pPr>
      <w:r>
        <w:rPr>
          <w:rFonts w:hint="eastAsia" w:ascii="宋体" w:hAnsi="宋体" w:cs="宋体"/>
          <w:color w:val="000000"/>
          <w:sz w:val="24"/>
        </w:rPr>
        <w:t>11）应对深基坑施工方案进行优化，并应减少土方开挖和回填量，保护用地</w:t>
      </w:r>
      <w:r>
        <w:rPr>
          <w:rFonts w:hint="eastAsia" w:ascii="宋体" w:hAnsi="宋体" w:cs="宋体"/>
          <w:color w:val="000000"/>
          <w:sz w:val="24"/>
          <w:lang w:val="en-US" w:eastAsia="zh-CN"/>
        </w:rPr>
        <w:t>.</w:t>
      </w:r>
    </w:p>
    <w:p>
      <w:pPr>
        <w:pStyle w:val="12"/>
        <w:spacing w:before="120" w:after="120" w:line="240" w:lineRule="auto"/>
        <w:ind w:left="0" w:firstLine="480" w:firstLineChars="200"/>
        <w:rPr>
          <w:rFonts w:ascii="宋体" w:hAnsi="宋体" w:cs="宋体"/>
          <w:b w:val="0"/>
          <w:color w:val="000000"/>
          <w:sz w:val="24"/>
          <w:szCs w:val="24"/>
        </w:rPr>
      </w:pPr>
      <w:bookmarkStart w:id="7" w:name="_Toc10483"/>
      <w:r>
        <w:rPr>
          <w:rFonts w:hint="eastAsia" w:ascii="宋体" w:hAnsi="宋体" w:cs="宋体"/>
          <w:b w:val="0"/>
          <w:color w:val="000000"/>
          <w:sz w:val="24"/>
          <w:szCs w:val="24"/>
        </w:rPr>
        <w:t>6、</w:t>
      </w:r>
      <w:r>
        <w:rPr>
          <w:rFonts w:ascii="宋体" w:hAnsi="宋体" w:cs="宋体"/>
          <w:b w:val="0"/>
          <w:color w:val="000000"/>
          <w:sz w:val="24"/>
          <w:szCs w:val="24"/>
        </w:rPr>
        <w:t>建筑垃圾控制</w:t>
      </w:r>
      <w:bookmarkEnd w:id="7"/>
    </w:p>
    <w:p>
      <w:pPr>
        <w:ind w:firstLine="480" w:firstLineChars="200"/>
        <w:rPr>
          <w:rFonts w:ascii="宋体" w:hAnsi="宋体" w:cs="宋体"/>
          <w:color w:val="000000"/>
          <w:sz w:val="24"/>
        </w:rPr>
      </w:pPr>
      <w:r>
        <w:rPr>
          <w:rFonts w:hint="eastAsia" w:ascii="宋体" w:hAnsi="宋体" w:cs="宋体"/>
          <w:color w:val="000000"/>
          <w:sz w:val="24"/>
        </w:rPr>
        <w:t>（1）</w:t>
      </w:r>
      <w:r>
        <w:rPr>
          <w:rFonts w:ascii="宋体" w:hAnsi="宋体" w:cs="宋体"/>
          <w:color w:val="000000"/>
          <w:sz w:val="24"/>
        </w:rPr>
        <w:t>制定建筑垃圾减量化计划，每万平方米的建筑垃圾不宜超过400吨。</w:t>
      </w:r>
    </w:p>
    <w:p>
      <w:pPr>
        <w:ind w:firstLine="480" w:firstLineChars="200"/>
        <w:rPr>
          <w:rFonts w:ascii="宋体" w:hAnsi="宋体" w:cs="宋体"/>
          <w:color w:val="000000"/>
          <w:sz w:val="24"/>
        </w:rPr>
      </w:pPr>
      <w:r>
        <w:rPr>
          <w:rFonts w:hint="eastAsia" w:ascii="宋体" w:hAnsi="宋体" w:cs="宋体"/>
          <w:color w:val="000000"/>
          <w:sz w:val="24"/>
        </w:rPr>
        <w:t>（2）</w:t>
      </w:r>
      <w:r>
        <w:rPr>
          <w:rFonts w:ascii="宋体" w:hAnsi="宋体" w:cs="宋体"/>
          <w:color w:val="000000"/>
          <w:sz w:val="24"/>
        </w:rPr>
        <w:t>加强建筑垃圾的回收再利用，力争建筑垃圾的再利用和回收率达到30%，建筑物拆除产生的废弃物的再利用和回收率大于40%。对于碎石类、土石方类建筑垃圾，可采用地基填埋、铺路等方式提高再利用率，力争再利用率大于50%。</w:t>
      </w:r>
    </w:p>
    <w:p>
      <w:pPr>
        <w:ind w:firstLine="480" w:firstLineChars="200"/>
        <w:rPr>
          <w:rFonts w:ascii="宋体" w:hAnsi="宋体" w:cs="宋体"/>
          <w:color w:val="000000"/>
          <w:sz w:val="24"/>
        </w:rPr>
      </w:pPr>
      <w:r>
        <w:rPr>
          <w:rFonts w:hint="eastAsia" w:ascii="宋体" w:hAnsi="宋体" w:cs="宋体"/>
          <w:color w:val="000000"/>
          <w:sz w:val="24"/>
        </w:rPr>
        <w:t>（3）</w:t>
      </w:r>
      <w:r>
        <w:rPr>
          <w:rFonts w:ascii="宋体" w:hAnsi="宋体" w:cs="宋体"/>
          <w:color w:val="000000"/>
          <w:sz w:val="24"/>
        </w:rPr>
        <w:t>施工现场生活区设置封闭式垃圾容器，施工场地生活垃圾实行袋装化，及时清运。对建筑垃圾进行分类，并收集到现场封闭式垃圾站，集中运出。</w:t>
      </w:r>
    </w:p>
    <w:p>
      <w:pPr>
        <w:ind w:firstLine="480" w:firstLineChars="200"/>
        <w:rPr>
          <w:rFonts w:ascii="宋体" w:hAnsi="宋体" w:cs="宋体"/>
          <w:color w:val="000000"/>
          <w:sz w:val="24"/>
        </w:rPr>
      </w:pPr>
      <w:r>
        <w:rPr>
          <w:rFonts w:hint="eastAsia" w:ascii="宋体" w:hAnsi="宋体" w:cs="宋体"/>
          <w:color w:val="000000"/>
          <w:sz w:val="24"/>
        </w:rPr>
        <w:t>（4）在本工程中按照“减量化、资源化和无害化”的原则采取以下措施：</w:t>
      </w:r>
    </w:p>
    <w:p>
      <w:pPr>
        <w:ind w:firstLine="480" w:firstLineChars="200"/>
        <w:rPr>
          <w:rFonts w:ascii="宋体" w:hAnsi="宋体" w:cs="宋体"/>
          <w:color w:val="000000"/>
          <w:sz w:val="24"/>
        </w:rPr>
      </w:pPr>
      <w:r>
        <w:rPr>
          <w:rFonts w:hint="eastAsia" w:ascii="宋体" w:hAnsi="宋体" w:cs="宋体"/>
          <w:color w:val="000000"/>
          <w:sz w:val="24"/>
        </w:rPr>
        <w:t>1）固体废弃物减量化；</w:t>
      </w:r>
    </w:p>
    <w:p>
      <w:pPr>
        <w:ind w:firstLine="480" w:firstLineChars="200"/>
        <w:rPr>
          <w:rFonts w:ascii="宋体" w:hAnsi="宋体" w:cs="宋体"/>
          <w:color w:val="000000"/>
          <w:sz w:val="24"/>
        </w:rPr>
      </w:pPr>
      <w:r>
        <w:rPr>
          <w:rFonts w:hint="eastAsia" w:ascii="宋体" w:hAnsi="宋体" w:cs="宋体"/>
          <w:color w:val="000000"/>
          <w:sz w:val="24"/>
        </w:rPr>
        <w:t>2）通过合理下料技术措施，准确下料，尽量减少建筑垃圾。</w:t>
      </w:r>
    </w:p>
    <w:p>
      <w:pPr>
        <w:ind w:firstLine="480" w:firstLineChars="200"/>
        <w:rPr>
          <w:rFonts w:ascii="宋体" w:hAnsi="宋体" w:cs="宋体"/>
          <w:color w:val="000000"/>
          <w:sz w:val="24"/>
        </w:rPr>
      </w:pPr>
      <w:r>
        <w:rPr>
          <w:rFonts w:hint="eastAsia" w:ascii="宋体" w:hAnsi="宋体" w:cs="宋体"/>
          <w:color w:val="000000"/>
          <w:sz w:val="24"/>
        </w:rPr>
        <w:t>3）实行“工完场清”等管理措施，每个工作在结束该段施工工序时，在递交工序交接单前，负责把自己工序的垃圾清扫干净。充分合理利用以建筑垃圾废弃物的落地砂浆、混凝土等材料。</w:t>
      </w:r>
    </w:p>
    <w:p>
      <w:pPr>
        <w:ind w:firstLine="480" w:firstLineChars="200"/>
        <w:rPr>
          <w:rFonts w:ascii="宋体" w:hAnsi="宋体" w:cs="宋体"/>
          <w:color w:val="000000"/>
          <w:sz w:val="24"/>
        </w:rPr>
      </w:pPr>
      <w:r>
        <w:rPr>
          <w:rFonts w:hint="eastAsia" w:ascii="宋体" w:hAnsi="宋体" w:cs="宋体"/>
          <w:color w:val="000000"/>
          <w:sz w:val="24"/>
        </w:rPr>
        <w:t>4）提高施工质量标准，减少建筑垃圾的产生，如提高墙、地面的施工平整度，一次性达到找平层的要求，提高模板拼缝的质量，避免或减少漏浆。</w:t>
      </w:r>
    </w:p>
    <w:p>
      <w:pPr>
        <w:ind w:firstLine="480" w:firstLineChars="200"/>
        <w:rPr>
          <w:rFonts w:ascii="宋体" w:hAnsi="宋体" w:cs="宋体"/>
          <w:color w:val="000000"/>
          <w:sz w:val="24"/>
        </w:rPr>
      </w:pPr>
      <w:r>
        <w:rPr>
          <w:rFonts w:hint="eastAsia" w:ascii="宋体" w:hAnsi="宋体" w:cs="宋体"/>
          <w:color w:val="000000"/>
          <w:sz w:val="24"/>
        </w:rPr>
        <w:t>5）尽量采用工厂化生产的建筑构件，减少现场切割。</w:t>
      </w:r>
    </w:p>
    <w:p>
      <w:pPr>
        <w:ind w:firstLine="420"/>
        <w:jc w:val="center"/>
        <w:rPr>
          <w:rFonts w:hint="eastAsia" w:ascii="宋体" w:hAnsi="宋体" w:cs="宋体" w:eastAsiaTheme="minorEastAsia"/>
          <w:color w:val="000000"/>
          <w:kern w:val="0"/>
          <w:lang w:eastAsia="zh-CN"/>
        </w:rPr>
      </w:pPr>
      <w:r>
        <w:rPr>
          <w:rFonts w:hint="eastAsia" w:ascii="宋体" w:hAnsi="宋体" w:cs="宋体" w:eastAsiaTheme="minorEastAsia"/>
          <w:color w:val="000000"/>
          <w:kern w:val="0"/>
          <w:lang w:eastAsia="zh-CN"/>
        </w:rPr>
        <w:drawing>
          <wp:inline distT="0" distB="0" distL="114300" distR="114300">
            <wp:extent cx="2473960" cy="1855470"/>
            <wp:effectExtent l="0" t="0" r="2540" b="11430"/>
            <wp:docPr id="35" name="图片 35" descr="IMG_20220525_064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20220525_064917"/>
                    <pic:cNvPicPr>
                      <a:picLocks noChangeAspect="1"/>
                    </pic:cNvPicPr>
                  </pic:nvPicPr>
                  <pic:blipFill>
                    <a:blip r:embed="rId17"/>
                    <a:stretch>
                      <a:fillRect/>
                    </a:stretch>
                  </pic:blipFill>
                  <pic:spPr>
                    <a:xfrm>
                      <a:off x="0" y="0"/>
                      <a:ext cx="2473960" cy="1855470"/>
                    </a:xfrm>
                    <a:prstGeom prst="rect">
                      <a:avLst/>
                    </a:prstGeom>
                  </pic:spPr>
                </pic:pic>
              </a:graphicData>
            </a:graphic>
          </wp:inline>
        </w:drawing>
      </w:r>
      <w:r>
        <w:rPr>
          <w:rFonts w:hint="eastAsia" w:ascii="宋体" w:hAnsi="宋体" w:cs="宋体" w:eastAsiaTheme="minorEastAsia"/>
          <w:color w:val="000000"/>
          <w:kern w:val="0"/>
          <w:lang w:eastAsia="zh-CN"/>
        </w:rPr>
        <w:drawing>
          <wp:inline distT="0" distB="0" distL="114300" distR="114300">
            <wp:extent cx="2461895" cy="1873885"/>
            <wp:effectExtent l="0" t="0" r="14605" b="12065"/>
            <wp:docPr id="36" name="图片 36" descr="垃圾分类收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垃圾分类收集"/>
                    <pic:cNvPicPr>
                      <a:picLocks noChangeAspect="1"/>
                    </pic:cNvPicPr>
                  </pic:nvPicPr>
                  <pic:blipFill>
                    <a:blip r:embed="rId18"/>
                    <a:stretch>
                      <a:fillRect/>
                    </a:stretch>
                  </pic:blipFill>
                  <pic:spPr>
                    <a:xfrm>
                      <a:off x="0" y="0"/>
                      <a:ext cx="2461895" cy="1873885"/>
                    </a:xfrm>
                    <a:prstGeom prst="rect">
                      <a:avLst/>
                    </a:prstGeom>
                  </pic:spPr>
                </pic:pic>
              </a:graphicData>
            </a:graphic>
          </wp:inline>
        </w:drawing>
      </w:r>
    </w:p>
    <w:p>
      <w:pPr>
        <w:ind w:firstLine="560"/>
        <w:jc w:val="center"/>
        <w:rPr>
          <w:rFonts w:hint="default" w:ascii="宋体" w:hAnsi="宋体" w:cs="宋体" w:eastAsiaTheme="minorEastAsia"/>
          <w:b/>
          <w:color w:val="000000"/>
          <w:lang w:val="en-US" w:eastAsia="zh-CN"/>
        </w:rPr>
      </w:pPr>
      <w:r>
        <w:rPr>
          <w:rFonts w:hint="eastAsia" w:ascii="宋体" w:hAnsi="宋体" w:cs="宋体"/>
          <w:b/>
          <w:color w:val="000000"/>
          <w:lang w:val="zh-CN"/>
        </w:rPr>
        <w:t>建筑垃圾集中处理</w:t>
      </w:r>
      <w:r>
        <w:rPr>
          <w:rFonts w:hint="eastAsia" w:ascii="宋体" w:hAnsi="宋体" w:cs="宋体"/>
          <w:b/>
          <w:color w:val="000000"/>
          <w:lang w:val="en-US" w:eastAsia="zh-CN"/>
        </w:rPr>
        <w:t>及生活区垃圾分类</w:t>
      </w:r>
    </w:p>
    <w:p>
      <w:pPr>
        <w:ind w:firstLine="480" w:firstLineChars="200"/>
        <w:rPr>
          <w:rFonts w:ascii="宋体" w:hAnsi="宋体" w:cs="宋体"/>
          <w:color w:val="000000"/>
          <w:sz w:val="24"/>
        </w:rPr>
      </w:pPr>
      <w:r>
        <w:rPr>
          <w:rFonts w:hint="eastAsia" w:ascii="宋体" w:hAnsi="宋体" w:cs="宋体"/>
          <w:color w:val="000000"/>
          <w:sz w:val="24"/>
        </w:rPr>
        <w:t>6）固体废弃物资源化</w:t>
      </w:r>
    </w:p>
    <w:p>
      <w:pPr>
        <w:ind w:firstLine="480" w:firstLineChars="200"/>
        <w:rPr>
          <w:rFonts w:ascii="宋体" w:hAnsi="宋体" w:cs="宋体"/>
          <w:color w:val="000000"/>
          <w:sz w:val="24"/>
        </w:rPr>
      </w:pPr>
      <w:r>
        <w:rPr>
          <w:rFonts w:hint="eastAsia" w:ascii="宋体" w:hAnsi="宋体" w:cs="宋体"/>
          <w:color w:val="000000"/>
          <w:sz w:val="24"/>
        </w:rPr>
        <w:t>废旧材料的再利用：利用废弃模板来钉做一些维护结构,如遮光棚，隔音板等；利用废弃的钢筋头制作楼板马凳，地锚拉环等。</w:t>
      </w:r>
    </w:p>
    <w:p>
      <w:pPr>
        <w:ind w:firstLine="480" w:firstLineChars="200"/>
        <w:rPr>
          <w:rFonts w:ascii="宋体" w:hAnsi="宋体" w:cs="宋体"/>
          <w:color w:val="000000"/>
          <w:sz w:val="24"/>
        </w:rPr>
      </w:pPr>
      <w:r>
        <w:rPr>
          <w:rFonts w:hint="eastAsia" w:ascii="宋体" w:hAnsi="宋体" w:cs="宋体"/>
          <w:color w:val="000000"/>
          <w:sz w:val="24"/>
        </w:rPr>
        <w:t>7）利用木方、木胶合板来搭设道路边的防护板和后浇带的防护板。</w:t>
      </w:r>
    </w:p>
    <w:p>
      <w:pPr>
        <w:ind w:firstLine="480" w:firstLineChars="200"/>
        <w:rPr>
          <w:rFonts w:ascii="宋体" w:hAnsi="宋体" w:cs="宋体"/>
          <w:color w:val="000000"/>
          <w:sz w:val="24"/>
        </w:rPr>
      </w:pPr>
      <w:r>
        <w:rPr>
          <w:rFonts w:hint="eastAsia" w:ascii="宋体" w:hAnsi="宋体" w:cs="宋体"/>
          <w:color w:val="000000"/>
          <w:sz w:val="24"/>
        </w:rPr>
        <w:t>8）每次浇注完剩余的混凝土用来浇注构造柱、水沟预制盖板和后浇带预制盖板等小构件。</w:t>
      </w:r>
    </w:p>
    <w:p>
      <w:pPr>
        <w:ind w:firstLine="480" w:firstLineChars="200"/>
        <w:rPr>
          <w:rFonts w:ascii="宋体" w:hAnsi="宋体" w:cs="宋体"/>
          <w:color w:val="000000"/>
          <w:sz w:val="24"/>
        </w:rPr>
      </w:pPr>
      <w:r>
        <w:rPr>
          <w:rFonts w:hint="eastAsia" w:ascii="宋体" w:hAnsi="宋体" w:cs="宋体"/>
          <w:color w:val="000000"/>
          <w:sz w:val="24"/>
        </w:rPr>
        <w:t>9）固体废弃物分类处理</w:t>
      </w:r>
    </w:p>
    <w:p>
      <w:pPr>
        <w:ind w:firstLine="480" w:firstLineChars="200"/>
        <w:rPr>
          <w:rFonts w:ascii="宋体" w:hAnsi="宋体" w:cs="宋体"/>
          <w:color w:val="000000"/>
          <w:sz w:val="24"/>
        </w:rPr>
      </w:pPr>
      <w:r>
        <w:rPr>
          <w:rFonts w:hint="eastAsia" w:ascii="宋体" w:hAnsi="宋体" w:cs="宋体"/>
          <w:color w:val="000000"/>
          <w:sz w:val="24"/>
        </w:rPr>
        <w:t>a、垃圾分类处理，可回收材料中的木料、木板由胶合板厂、造纸厂回收再利用。</w:t>
      </w:r>
    </w:p>
    <w:p>
      <w:pPr>
        <w:ind w:firstLine="480" w:firstLineChars="200"/>
        <w:rPr>
          <w:rFonts w:ascii="宋体" w:hAnsi="宋体" w:cs="宋体"/>
          <w:color w:val="000000"/>
          <w:sz w:val="24"/>
        </w:rPr>
      </w:pPr>
      <w:r>
        <w:rPr>
          <w:rFonts w:hint="eastAsia" w:ascii="宋体" w:hAnsi="宋体" w:cs="宋体"/>
          <w:color w:val="000000"/>
          <w:sz w:val="24"/>
        </w:rPr>
        <w:t>b、非存档文件纸张采用双面打印或复印，废弃纸张最终与其他纸制品一同回收再利用。</w:t>
      </w:r>
    </w:p>
    <w:p>
      <w:pPr>
        <w:ind w:firstLine="480" w:firstLineChars="200"/>
        <w:rPr>
          <w:rFonts w:ascii="宋体" w:hAnsi="宋体" w:cs="宋体"/>
          <w:color w:val="000000"/>
          <w:sz w:val="24"/>
        </w:rPr>
      </w:pPr>
      <w:r>
        <w:rPr>
          <w:rFonts w:hint="eastAsia" w:ascii="宋体" w:hAnsi="宋体" w:cs="宋体"/>
          <w:color w:val="000000"/>
          <w:sz w:val="24"/>
        </w:rPr>
        <w:t>c、废旧不可利用钢铁的回收：施工中收集的废钢材，统一回收再利用。</w:t>
      </w:r>
    </w:p>
    <w:p>
      <w:pPr>
        <w:ind w:firstLine="480" w:firstLineChars="200"/>
        <w:rPr>
          <w:rFonts w:ascii="宋体" w:hAnsi="宋体" w:cs="宋体"/>
          <w:color w:val="000000"/>
          <w:sz w:val="24"/>
        </w:rPr>
      </w:pPr>
      <w:r>
        <w:rPr>
          <w:rFonts w:hint="eastAsia" w:ascii="宋体" w:hAnsi="宋体" w:cs="宋体"/>
          <w:color w:val="000000"/>
          <w:sz w:val="24"/>
        </w:rPr>
        <w:t>d、办公使用可多次灌注的墨盒，不能用的废弃墨盒由制造商回收再利用。</w:t>
      </w:r>
    </w:p>
    <w:p>
      <w:pPr>
        <w:pStyle w:val="12"/>
        <w:spacing w:before="120" w:after="120" w:line="240" w:lineRule="auto"/>
        <w:ind w:left="0" w:firstLine="480" w:firstLineChars="200"/>
        <w:rPr>
          <w:rFonts w:hint="eastAsia" w:ascii="宋体" w:hAnsi="宋体" w:cs="宋体"/>
          <w:b w:val="0"/>
          <w:color w:val="000000"/>
          <w:sz w:val="24"/>
          <w:szCs w:val="24"/>
        </w:rPr>
      </w:pPr>
      <w:bookmarkStart w:id="8" w:name="_Toc21821"/>
      <w:r>
        <w:rPr>
          <w:rFonts w:hint="eastAsia" w:ascii="宋体" w:hAnsi="宋体" w:cs="宋体"/>
          <w:b w:val="0"/>
          <w:color w:val="000000"/>
          <w:sz w:val="24"/>
          <w:szCs w:val="24"/>
        </w:rPr>
        <w:t>7、节材与材料资源利用</w:t>
      </w:r>
      <w:bookmarkEnd w:id="8"/>
    </w:p>
    <w:p>
      <w:pPr>
        <w:ind w:firstLine="480" w:firstLineChars="200"/>
        <w:rPr>
          <w:rFonts w:ascii="宋体" w:hAnsi="宋体" w:cs="宋体"/>
          <w:color w:val="000000"/>
          <w:sz w:val="24"/>
        </w:rPr>
      </w:pPr>
      <w:r>
        <w:rPr>
          <w:rFonts w:hint="eastAsia" w:ascii="宋体" w:hAnsi="宋体" w:cs="宋体"/>
          <w:color w:val="000000"/>
          <w:sz w:val="24"/>
        </w:rPr>
        <w:t>（1）</w:t>
      </w:r>
      <w:r>
        <w:rPr>
          <w:rFonts w:ascii="宋体" w:hAnsi="宋体" w:cs="宋体"/>
          <w:color w:val="000000"/>
          <w:sz w:val="24"/>
        </w:rPr>
        <w:t>图纸会审时，应审核节材与材料资源利用的相关内容，达到材料损耗率比定额损耗率降低30%。</w:t>
      </w:r>
    </w:p>
    <w:p>
      <w:pPr>
        <w:ind w:firstLine="480" w:firstLineChars="200"/>
        <w:rPr>
          <w:rFonts w:hint="eastAsia" w:ascii="宋体" w:hAnsi="宋体" w:cs="宋体"/>
          <w:color w:val="000000"/>
          <w:sz w:val="24"/>
        </w:rPr>
      </w:pPr>
      <w:r>
        <w:rPr>
          <w:rFonts w:hint="eastAsia" w:ascii="宋体" w:hAnsi="宋体" w:cs="宋体"/>
          <w:color w:val="000000"/>
          <w:sz w:val="24"/>
        </w:rPr>
        <w:t>（2）混凝土余料用作翻边和反坎、二次结构过梁</w:t>
      </w:r>
      <w:r>
        <w:rPr>
          <w:rFonts w:hint="eastAsia" w:ascii="宋体" w:hAnsi="宋体" w:cs="宋体"/>
          <w:color w:val="000000"/>
          <w:sz w:val="24"/>
          <w:lang w:val="en-US" w:eastAsia="zh-CN"/>
        </w:rPr>
        <w:t>或材料堆场垫层</w:t>
      </w:r>
      <w:r>
        <w:rPr>
          <w:rFonts w:hint="eastAsia" w:ascii="宋体" w:hAnsi="宋体" w:cs="宋体"/>
          <w:color w:val="000000"/>
          <w:sz w:val="24"/>
        </w:rPr>
        <w:t>等施工；</w:t>
      </w:r>
    </w:p>
    <w:p>
      <w:pPr>
        <w:ind w:firstLine="480" w:firstLineChars="200"/>
        <w:rPr>
          <w:rFonts w:ascii="宋体" w:hAnsi="宋体" w:cs="宋体"/>
          <w:color w:val="000000"/>
          <w:sz w:val="24"/>
        </w:rPr>
      </w:pPr>
      <w:r>
        <w:rPr>
          <w:rFonts w:hint="eastAsia" w:ascii="宋体" w:hAnsi="宋体" w:cs="宋体"/>
          <w:color w:val="000000"/>
          <w:sz w:val="24"/>
        </w:rPr>
        <w:t>（3）利用混凝土</w:t>
      </w:r>
      <w:r>
        <w:rPr>
          <w:rFonts w:hint="eastAsia" w:ascii="宋体" w:hAnsi="宋体" w:cs="宋体"/>
          <w:b w:val="0"/>
          <w:bCs w:val="0"/>
          <w:color w:val="000000"/>
          <w:sz w:val="24"/>
        </w:rPr>
        <w:t>路面砖</w:t>
      </w:r>
      <w:r>
        <w:rPr>
          <w:rFonts w:hint="eastAsia" w:ascii="宋体" w:hAnsi="宋体" w:cs="宋体"/>
          <w:color w:val="000000"/>
          <w:sz w:val="24"/>
        </w:rPr>
        <w:t>代替现浇混凝土完成临建生活及办公区室外地面。</w:t>
      </w:r>
    </w:p>
    <w:p>
      <w:pPr>
        <w:ind w:firstLine="480" w:firstLineChars="200"/>
        <w:rPr>
          <w:rFonts w:hint="eastAsia" w:ascii="宋体" w:hAnsi="宋体" w:cs="宋体" w:eastAsiaTheme="minorEastAsia"/>
          <w:color w:val="000000"/>
          <w:sz w:val="24"/>
          <w:lang w:eastAsia="zh-CN"/>
        </w:rPr>
      </w:pPr>
      <w:r>
        <w:rPr>
          <w:rFonts w:hint="eastAsia" w:ascii="宋体" w:hAnsi="宋体" w:cs="宋体"/>
          <w:color w:val="000000"/>
          <w:sz w:val="24"/>
        </w:rPr>
        <w:t>（4）</w:t>
      </w:r>
      <w:r>
        <w:rPr>
          <w:rFonts w:hint="eastAsia" w:ascii="宋体" w:hAnsi="宋体" w:cs="宋体"/>
          <w:color w:val="000000"/>
          <w:sz w:val="24"/>
          <w:lang w:val="en-US" w:eastAsia="zh-CN"/>
        </w:rPr>
        <w:t>使用</w:t>
      </w:r>
      <w:r>
        <w:rPr>
          <w:rFonts w:hint="eastAsia" w:ascii="宋体" w:hAnsi="宋体" w:cs="宋体"/>
          <w:color w:val="000000"/>
          <w:sz w:val="24"/>
        </w:rPr>
        <w:t>盘扣式支撑架</w:t>
      </w:r>
      <w:r>
        <w:rPr>
          <w:rFonts w:hint="eastAsia" w:ascii="宋体" w:hAnsi="宋体" w:cs="宋体"/>
          <w:color w:val="000000"/>
          <w:sz w:val="24"/>
          <w:lang w:eastAsia="zh-CN"/>
        </w:rPr>
        <w:t>，</w:t>
      </w:r>
      <w:r>
        <w:rPr>
          <w:rFonts w:hint="eastAsia" w:ascii="宋体" w:hAnsi="宋体" w:cs="宋体"/>
          <w:color w:val="000000"/>
          <w:sz w:val="24"/>
          <w:lang w:val="en-US" w:eastAsia="zh-CN"/>
        </w:rPr>
        <w:t>节省相应的运输费、搭拆人工费、 管理费、材料损耗等费用。</w:t>
      </w:r>
    </w:p>
    <w:p>
      <w:pPr>
        <w:ind w:firstLine="480" w:firstLineChars="200"/>
        <w:rPr>
          <w:rFonts w:ascii="宋体" w:hAnsi="宋体" w:cs="宋体"/>
          <w:color w:val="000000"/>
          <w:sz w:val="24"/>
        </w:rPr>
      </w:pPr>
      <w:r>
        <w:rPr>
          <w:rFonts w:hint="eastAsia" w:ascii="宋体" w:hAnsi="宋体" w:cs="宋体"/>
          <w:color w:val="000000"/>
          <w:sz w:val="24"/>
        </w:rPr>
        <w:t>（5）</w:t>
      </w:r>
      <w:r>
        <w:rPr>
          <w:rFonts w:ascii="宋体" w:hAnsi="宋体" w:cs="宋体"/>
          <w:color w:val="000000"/>
          <w:sz w:val="24"/>
        </w:rPr>
        <w:t>采取技术和管理措施提高模板、脚手架等的周转次数。</w:t>
      </w:r>
    </w:p>
    <w:p>
      <w:pPr>
        <w:ind w:firstLine="480" w:firstLineChars="200"/>
        <w:rPr>
          <w:rFonts w:hint="eastAsia" w:ascii="宋体" w:hAnsi="宋体" w:cs="宋体" w:eastAsiaTheme="minorEastAsia"/>
          <w:color w:val="000000"/>
          <w:sz w:val="24"/>
          <w:lang w:eastAsia="zh-CN"/>
        </w:rPr>
      </w:pPr>
      <w:r>
        <w:rPr>
          <w:rFonts w:hint="eastAsia" w:ascii="宋体" w:hAnsi="宋体" w:cs="宋体"/>
          <w:color w:val="000000"/>
          <w:sz w:val="24"/>
        </w:rPr>
        <w:t>（6）</w:t>
      </w:r>
      <w:r>
        <w:rPr>
          <w:rFonts w:ascii="宋体" w:hAnsi="宋体" w:cs="宋体"/>
          <w:color w:val="000000"/>
          <w:sz w:val="24"/>
        </w:rPr>
        <w:t>采取</w:t>
      </w:r>
      <w:r>
        <w:rPr>
          <w:rFonts w:hint="eastAsia" w:ascii="宋体" w:hAnsi="宋体" w:cs="宋体"/>
          <w:color w:val="000000"/>
          <w:sz w:val="24"/>
        </w:rPr>
        <w:t>可持续周转临边防护</w:t>
      </w:r>
      <w:r>
        <w:rPr>
          <w:rFonts w:hint="eastAsia" w:ascii="宋体" w:hAnsi="宋体" w:cs="宋体"/>
          <w:color w:val="000000"/>
          <w:sz w:val="24"/>
          <w:lang w:eastAsia="zh-CN"/>
        </w:rPr>
        <w:t>，快易拆装、高强整洁、持续周转，能够大量节约能源与资源。</w:t>
      </w:r>
    </w:p>
    <w:p>
      <w:pPr>
        <w:ind w:firstLine="480" w:firstLineChars="200"/>
        <w:rPr>
          <w:rFonts w:ascii="宋体" w:hAnsi="宋体" w:cs="宋体"/>
          <w:color w:val="000000"/>
          <w:sz w:val="24"/>
        </w:rPr>
      </w:pPr>
      <w:r>
        <w:rPr>
          <w:rFonts w:hint="eastAsia" w:ascii="宋体" w:hAnsi="宋体" w:cs="宋体"/>
          <w:color w:val="000000"/>
          <w:sz w:val="24"/>
        </w:rPr>
        <w:t>（7）</w:t>
      </w:r>
      <w:r>
        <w:rPr>
          <w:rFonts w:ascii="宋体" w:hAnsi="宋体" w:cs="宋体"/>
          <w:color w:val="000000"/>
          <w:sz w:val="24"/>
        </w:rPr>
        <w:t>本工程全部采用商品混凝土。准确计算采购数量、供应频率、施工速度等，在施工过程中动态控制。结构工程使用散装水泥。</w:t>
      </w:r>
    </w:p>
    <w:p>
      <w:pPr>
        <w:ind w:firstLine="480" w:firstLineChars="200"/>
        <w:rPr>
          <w:rFonts w:hint="eastAsia" w:ascii="宋体" w:hAnsi="宋体" w:cs="宋体" w:eastAsiaTheme="minorEastAsia"/>
          <w:color w:val="000000"/>
          <w:sz w:val="24"/>
          <w:lang w:eastAsia="zh-CN"/>
        </w:rPr>
      </w:pPr>
      <w:r>
        <w:rPr>
          <w:rFonts w:hint="eastAsia" w:ascii="宋体" w:hAnsi="宋体" w:cs="宋体"/>
          <w:color w:val="000000"/>
          <w:sz w:val="24"/>
        </w:rPr>
        <w:t>（8）</w:t>
      </w:r>
      <w:r>
        <w:rPr>
          <w:rFonts w:hint="eastAsia" w:ascii="宋体" w:hAnsi="宋体" w:cs="宋体"/>
          <w:color w:val="000000"/>
          <w:sz w:val="24"/>
          <w:lang w:val="en-US" w:eastAsia="zh-CN"/>
        </w:rPr>
        <w:t>使用BIM</w:t>
      </w:r>
      <w:r>
        <w:rPr>
          <w:rFonts w:hint="eastAsia" w:ascii="宋体" w:hAnsi="宋体" w:cs="宋体"/>
          <w:color w:val="000000"/>
          <w:sz w:val="24"/>
        </w:rPr>
        <w:t>管线综合排布技术</w:t>
      </w:r>
      <w:r>
        <w:rPr>
          <w:rFonts w:hint="eastAsia" w:ascii="宋体" w:hAnsi="宋体" w:cs="宋体"/>
          <w:color w:val="000000"/>
          <w:sz w:val="24"/>
          <w:lang w:eastAsia="zh-CN"/>
        </w:rPr>
        <w:t>，综合协调竖向管线布置，弥补设计不足</w:t>
      </w:r>
    </w:p>
    <w:p>
      <w:pPr>
        <w:ind w:firstLine="480" w:firstLineChars="200"/>
        <w:rPr>
          <w:rFonts w:ascii="宋体" w:hAnsi="宋体" w:cs="宋体"/>
          <w:color w:val="000000"/>
          <w:sz w:val="24"/>
        </w:rPr>
      </w:pPr>
      <w:r>
        <w:rPr>
          <w:rFonts w:hint="eastAsia" w:ascii="宋体" w:hAnsi="宋体" w:cs="宋体"/>
          <w:color w:val="000000"/>
          <w:sz w:val="24"/>
        </w:rPr>
        <w:t>（9）</w:t>
      </w:r>
      <w:r>
        <w:rPr>
          <w:rFonts w:ascii="宋体" w:hAnsi="宋体" w:cs="宋体"/>
          <w:color w:val="000000"/>
          <w:sz w:val="24"/>
        </w:rPr>
        <w:t>推广钢筋专业化加工和配送。</w:t>
      </w:r>
    </w:p>
    <w:p>
      <w:pPr>
        <w:pStyle w:val="2"/>
        <w:spacing w:line="240" w:lineRule="auto"/>
        <w:ind w:firstLine="480" w:firstLineChars="200"/>
        <w:rPr>
          <w:rFonts w:hint="default" w:ascii="宋体" w:hAnsi="宋体" w:cs="宋体" w:eastAsiaTheme="minorEastAsia"/>
          <w:color w:val="000000"/>
          <w:kern w:val="2"/>
          <w:sz w:val="24"/>
          <w:szCs w:val="24"/>
          <w:lang w:val="en-US" w:eastAsia="zh-CN" w:bidi="ar-SA"/>
        </w:rPr>
      </w:pPr>
      <w:r>
        <w:rPr>
          <w:rFonts w:hint="eastAsia" w:ascii="宋体" w:hAnsi="宋体" w:cs="宋体" w:eastAsiaTheme="minorEastAsia"/>
          <w:color w:val="000000"/>
          <w:kern w:val="2"/>
          <w:sz w:val="24"/>
          <w:szCs w:val="24"/>
          <w:lang w:val="en-US" w:eastAsia="zh-CN" w:bidi="ar-SA"/>
        </w:rPr>
        <w:t>（10）使用定型化移动灯架应用技术，可周转率高。</w:t>
      </w:r>
    </w:p>
    <w:p>
      <w:pPr>
        <w:pStyle w:val="12"/>
        <w:spacing w:before="120" w:after="120" w:line="240" w:lineRule="auto"/>
        <w:ind w:left="0" w:firstLine="480" w:firstLineChars="200"/>
        <w:rPr>
          <w:rFonts w:hint="eastAsia" w:ascii="宋体" w:hAnsi="宋体" w:cs="宋体"/>
          <w:b w:val="0"/>
          <w:color w:val="000000"/>
          <w:sz w:val="24"/>
          <w:szCs w:val="24"/>
        </w:rPr>
      </w:pPr>
      <w:bookmarkStart w:id="9" w:name="_Toc19632"/>
      <w:r>
        <w:rPr>
          <w:rFonts w:hint="eastAsia" w:ascii="宋体" w:hAnsi="宋体" w:cs="宋体"/>
          <w:b w:val="0"/>
          <w:color w:val="000000"/>
          <w:sz w:val="24"/>
          <w:szCs w:val="24"/>
        </w:rPr>
        <w:t>8、节水与水资源利用</w:t>
      </w:r>
      <w:bookmarkEnd w:id="9"/>
    </w:p>
    <w:p>
      <w:pPr>
        <w:ind w:firstLine="480" w:firstLineChars="200"/>
        <w:rPr>
          <w:rFonts w:ascii="宋体" w:hAnsi="宋体" w:cs="宋体"/>
          <w:color w:val="000000"/>
          <w:sz w:val="24"/>
        </w:rPr>
      </w:pPr>
      <w:r>
        <w:rPr>
          <w:rFonts w:hint="eastAsia" w:ascii="宋体" w:hAnsi="宋体" w:cs="宋体"/>
          <w:color w:val="000000"/>
          <w:sz w:val="24"/>
        </w:rPr>
        <w:t>（1）</w:t>
      </w:r>
      <w:r>
        <w:rPr>
          <w:rFonts w:ascii="宋体" w:hAnsi="宋体" w:cs="宋体"/>
          <w:color w:val="000000"/>
          <w:sz w:val="24"/>
        </w:rPr>
        <w:t>施工中采用先进的节水施工工艺。</w:t>
      </w:r>
    </w:p>
    <w:p>
      <w:pPr>
        <w:ind w:firstLine="480" w:firstLineChars="200"/>
        <w:rPr>
          <w:rFonts w:ascii="宋体" w:hAnsi="宋体" w:cs="宋体"/>
          <w:color w:val="000000"/>
          <w:sz w:val="24"/>
        </w:rPr>
      </w:pPr>
      <w:r>
        <w:rPr>
          <w:rFonts w:hint="eastAsia" w:ascii="宋体" w:hAnsi="宋体" w:cs="宋体"/>
          <w:color w:val="000000"/>
          <w:sz w:val="24"/>
        </w:rPr>
        <w:t>（2）</w:t>
      </w:r>
      <w:r>
        <w:rPr>
          <w:rFonts w:ascii="宋体" w:hAnsi="宋体" w:cs="宋体"/>
          <w:color w:val="000000"/>
          <w:sz w:val="24"/>
        </w:rPr>
        <w:t>施工现场喷洒路面、绿化浇灌尽量利用基坑排水后收集废水，现场搅拌用水、养护用水采取有效的节水措施，严禁无措施浇水养护混凝土。</w:t>
      </w:r>
    </w:p>
    <w:p>
      <w:pPr>
        <w:ind w:firstLine="480" w:firstLineChars="200"/>
        <w:rPr>
          <w:rFonts w:ascii="宋体" w:hAnsi="宋体" w:cs="宋体"/>
          <w:color w:val="000000"/>
          <w:sz w:val="24"/>
        </w:rPr>
      </w:pPr>
      <w:r>
        <w:rPr>
          <w:rFonts w:hint="eastAsia" w:ascii="宋体" w:hAnsi="宋体" w:cs="宋体"/>
          <w:color w:val="000000"/>
          <w:sz w:val="24"/>
        </w:rPr>
        <w:t>（3）</w:t>
      </w:r>
      <w:r>
        <w:rPr>
          <w:rFonts w:ascii="宋体" w:hAnsi="宋体" w:cs="宋体"/>
          <w:color w:val="000000"/>
          <w:sz w:val="24"/>
        </w:rPr>
        <w:t>施工现场供水管网根据用水量设计布置，管径合理、管路简捷，采取有效措施减少管网和用水器具的漏损。</w:t>
      </w:r>
    </w:p>
    <w:p>
      <w:pPr>
        <w:ind w:firstLine="480" w:firstLineChars="200"/>
        <w:rPr>
          <w:rFonts w:ascii="宋体" w:hAnsi="宋体" w:cs="宋体"/>
          <w:color w:val="000000"/>
          <w:sz w:val="24"/>
        </w:rPr>
      </w:pPr>
      <w:r>
        <w:rPr>
          <w:rFonts w:hint="eastAsia" w:ascii="宋体" w:hAnsi="宋体" w:cs="宋体"/>
          <w:color w:val="000000"/>
          <w:sz w:val="24"/>
        </w:rPr>
        <w:t>（4）</w:t>
      </w:r>
      <w:r>
        <w:rPr>
          <w:rFonts w:ascii="宋体" w:hAnsi="宋体" w:cs="宋体"/>
          <w:color w:val="000000"/>
          <w:sz w:val="24"/>
        </w:rPr>
        <w:t>现场机具、设备、车辆冲洗用水设立循环用水装置。施工现场办公区、生活区的生活用水采用节水系统和节水器具，提高节水器具配置比率。项目临时用水使用节水型产品，安装计量装置，采取针对性的节水措施。</w:t>
      </w:r>
    </w:p>
    <w:p>
      <w:pPr>
        <w:ind w:firstLine="480" w:firstLineChars="200"/>
        <w:rPr>
          <w:rFonts w:ascii="宋体" w:hAnsi="宋体" w:cs="宋体"/>
          <w:color w:val="000000"/>
          <w:sz w:val="24"/>
        </w:rPr>
      </w:pPr>
      <w:r>
        <w:rPr>
          <w:rFonts w:hint="eastAsia" w:ascii="宋体" w:hAnsi="宋体" w:cs="宋体"/>
          <w:color w:val="000000"/>
          <w:sz w:val="24"/>
        </w:rPr>
        <w:t>（5）</w:t>
      </w:r>
      <w:r>
        <w:rPr>
          <w:rFonts w:ascii="宋体" w:hAnsi="宋体" w:cs="宋体"/>
          <w:color w:val="000000"/>
          <w:sz w:val="24"/>
        </w:rPr>
        <w:t>施工现场建立可再利用水的收集处理系统，使水资源得到梯级循环利用。</w:t>
      </w:r>
    </w:p>
    <w:p>
      <w:pPr>
        <w:ind w:firstLine="480" w:firstLineChars="200"/>
        <w:rPr>
          <w:rFonts w:ascii="宋体" w:hAnsi="宋体" w:cs="宋体"/>
          <w:color w:val="000000"/>
          <w:sz w:val="24"/>
        </w:rPr>
      </w:pPr>
      <w:r>
        <w:rPr>
          <w:rFonts w:hint="eastAsia" w:ascii="宋体" w:hAnsi="宋体" w:cs="宋体"/>
          <w:color w:val="000000"/>
          <w:sz w:val="24"/>
        </w:rPr>
        <w:t>（6）</w:t>
      </w:r>
      <w:r>
        <w:rPr>
          <w:rFonts w:ascii="宋体" w:hAnsi="宋体" w:cs="宋体"/>
          <w:color w:val="000000"/>
          <w:sz w:val="24"/>
        </w:rPr>
        <w:t>施工现场分别对生活用水与工程用水确定用水定额指标，并分别计量管理。</w:t>
      </w:r>
    </w:p>
    <w:p>
      <w:pPr>
        <w:ind w:firstLine="480" w:firstLineChars="200"/>
        <w:rPr>
          <w:rFonts w:ascii="宋体" w:hAnsi="宋体" w:cs="宋体"/>
          <w:color w:val="000000"/>
          <w:sz w:val="24"/>
        </w:rPr>
      </w:pPr>
      <w:r>
        <w:rPr>
          <w:rFonts w:hint="eastAsia" w:ascii="宋体" w:hAnsi="宋体" w:cs="宋体"/>
          <w:color w:val="000000"/>
          <w:sz w:val="24"/>
        </w:rPr>
        <w:t>（7）</w:t>
      </w:r>
      <w:r>
        <w:rPr>
          <w:rFonts w:ascii="宋体" w:hAnsi="宋体" w:cs="宋体"/>
          <w:color w:val="000000"/>
          <w:sz w:val="24"/>
        </w:rPr>
        <w:t>对混凝土搅拌站点等用水集中的区域和工艺点进行专项计量考核。施工现场建立雨水、中水或可再利用水的搜集利用系统。</w:t>
      </w:r>
    </w:p>
    <w:p>
      <w:pPr>
        <w:ind w:firstLine="480" w:firstLineChars="200"/>
        <w:rPr>
          <w:rFonts w:ascii="宋体" w:hAnsi="宋体" w:cs="宋体"/>
          <w:color w:val="000000"/>
          <w:sz w:val="24"/>
        </w:rPr>
      </w:pPr>
      <w:r>
        <w:rPr>
          <w:rFonts w:hint="eastAsia" w:ascii="宋体" w:hAnsi="宋体" w:cs="宋体"/>
          <w:color w:val="000000"/>
          <w:sz w:val="24"/>
        </w:rPr>
        <w:t>（8）</w:t>
      </w:r>
      <w:r>
        <w:rPr>
          <w:rFonts w:ascii="宋体" w:hAnsi="宋体" w:cs="宋体"/>
          <w:color w:val="000000"/>
          <w:sz w:val="24"/>
        </w:rPr>
        <w:t>优先采用中水搅拌、中水养护，有条件的地区和工程应收集雨水养护。</w:t>
      </w:r>
    </w:p>
    <w:p>
      <w:pPr>
        <w:ind w:firstLine="480" w:firstLineChars="200"/>
        <w:rPr>
          <w:rFonts w:ascii="宋体" w:hAnsi="宋体" w:cs="宋体"/>
          <w:color w:val="000000"/>
          <w:sz w:val="24"/>
        </w:rPr>
      </w:pPr>
      <w:r>
        <w:rPr>
          <w:rFonts w:hint="eastAsia" w:ascii="宋体" w:hAnsi="宋体" w:cs="宋体"/>
          <w:color w:val="000000"/>
          <w:sz w:val="24"/>
        </w:rPr>
        <w:t>（9）</w:t>
      </w:r>
      <w:r>
        <w:rPr>
          <w:rFonts w:ascii="宋体" w:hAnsi="宋体" w:cs="宋体"/>
          <w:color w:val="000000"/>
          <w:sz w:val="24"/>
        </w:rPr>
        <w:t>处于基坑降水阶段的工地，宜优先采用地下水作为混凝土养护用水。</w:t>
      </w:r>
    </w:p>
    <w:p>
      <w:pPr>
        <w:ind w:firstLine="480" w:firstLineChars="200"/>
        <w:rPr>
          <w:rFonts w:ascii="宋体" w:hAnsi="宋体" w:cs="宋体"/>
          <w:color w:val="000000"/>
          <w:sz w:val="24"/>
        </w:rPr>
      </w:pPr>
      <w:r>
        <w:rPr>
          <w:rFonts w:hint="eastAsia" w:ascii="宋体" w:hAnsi="宋体" w:cs="宋体"/>
          <w:color w:val="000000"/>
          <w:sz w:val="24"/>
        </w:rPr>
        <w:t>（10）</w:t>
      </w:r>
      <w:r>
        <w:rPr>
          <w:rFonts w:ascii="宋体" w:hAnsi="宋体" w:cs="宋体"/>
          <w:color w:val="000000"/>
          <w:sz w:val="24"/>
        </w:rPr>
        <w:t>现场机具、设备、车辆冲洗、喷洒路面、绿化浇灌等用水，优先采用非传统水源，尽量不使用市政自来水。</w:t>
      </w:r>
    </w:p>
    <w:p>
      <w:pPr>
        <w:ind w:firstLine="480" w:firstLineChars="200"/>
        <w:rPr>
          <w:rFonts w:ascii="宋体" w:hAnsi="宋体" w:cs="宋体"/>
          <w:color w:val="000000"/>
          <w:sz w:val="24"/>
        </w:rPr>
      </w:pPr>
      <w:r>
        <w:rPr>
          <w:rFonts w:hint="eastAsia" w:ascii="宋体" w:hAnsi="宋体" w:cs="宋体"/>
          <w:color w:val="000000"/>
          <w:sz w:val="24"/>
        </w:rPr>
        <w:t>（11）</w:t>
      </w:r>
      <w:r>
        <w:rPr>
          <w:rFonts w:ascii="宋体" w:hAnsi="宋体" w:cs="宋体"/>
          <w:color w:val="000000"/>
          <w:sz w:val="24"/>
        </w:rPr>
        <w:t>施工现场建立雨水收集利用系统，充分收集自然降水用于施工和生活中适宜的部位。</w:t>
      </w:r>
    </w:p>
    <w:p>
      <w:pPr>
        <w:ind w:firstLine="480" w:firstLineChars="200"/>
        <w:rPr>
          <w:rFonts w:ascii="宋体" w:hAnsi="宋体" w:cs="宋体"/>
          <w:color w:val="000000"/>
          <w:sz w:val="24"/>
        </w:rPr>
      </w:pPr>
      <w:r>
        <w:rPr>
          <w:rFonts w:hint="eastAsia" w:ascii="宋体" w:hAnsi="宋体" w:cs="宋体"/>
          <w:color w:val="000000"/>
          <w:sz w:val="24"/>
        </w:rPr>
        <w:t>（12）</w:t>
      </w:r>
      <w:r>
        <w:rPr>
          <w:rFonts w:ascii="宋体" w:hAnsi="宋体" w:cs="宋体"/>
          <w:color w:val="000000"/>
          <w:sz w:val="24"/>
        </w:rPr>
        <w:t>力争施工中非传统水源和循环水的再利用量大于30%。</w:t>
      </w:r>
    </w:p>
    <w:p>
      <w:pPr>
        <w:pStyle w:val="12"/>
        <w:spacing w:before="120" w:after="120" w:line="240" w:lineRule="auto"/>
        <w:ind w:left="0" w:firstLine="480" w:firstLineChars="200"/>
        <w:rPr>
          <w:rFonts w:hint="eastAsia" w:ascii="宋体" w:hAnsi="宋体" w:cs="宋体"/>
          <w:b w:val="0"/>
          <w:color w:val="000000"/>
          <w:sz w:val="24"/>
          <w:szCs w:val="24"/>
        </w:rPr>
      </w:pPr>
      <w:bookmarkStart w:id="10" w:name="_Toc16545"/>
      <w:r>
        <w:rPr>
          <w:rFonts w:hint="eastAsia" w:ascii="宋体" w:hAnsi="宋体" w:cs="宋体"/>
          <w:b w:val="0"/>
          <w:color w:val="000000"/>
          <w:sz w:val="24"/>
          <w:szCs w:val="24"/>
        </w:rPr>
        <w:t>9、节能与能源利用</w:t>
      </w:r>
      <w:bookmarkEnd w:id="10"/>
    </w:p>
    <w:p>
      <w:pPr>
        <w:ind w:firstLine="480" w:firstLineChars="200"/>
        <w:rPr>
          <w:rFonts w:ascii="宋体" w:hAnsi="宋体" w:cs="宋体"/>
          <w:color w:val="000000"/>
          <w:sz w:val="24"/>
        </w:rPr>
      </w:pPr>
      <w:r>
        <w:rPr>
          <w:rFonts w:hint="eastAsia" w:ascii="宋体" w:hAnsi="宋体" w:cs="宋体"/>
          <w:color w:val="000000"/>
          <w:sz w:val="24"/>
        </w:rPr>
        <w:t>（1）</w:t>
      </w:r>
      <w:r>
        <w:rPr>
          <w:rFonts w:ascii="宋体" w:hAnsi="宋体" w:cs="宋体"/>
          <w:color w:val="000000"/>
          <w:sz w:val="24"/>
        </w:rPr>
        <w:t>制订合理施工能耗指标，提高施工能源利用率。</w:t>
      </w:r>
    </w:p>
    <w:p>
      <w:pPr>
        <w:ind w:firstLine="480" w:firstLineChars="200"/>
        <w:rPr>
          <w:rFonts w:ascii="宋体" w:hAnsi="宋体" w:cs="宋体"/>
          <w:color w:val="000000"/>
          <w:sz w:val="24"/>
        </w:rPr>
      </w:pPr>
      <w:r>
        <w:rPr>
          <w:rFonts w:hint="eastAsia" w:ascii="宋体" w:hAnsi="宋体" w:cs="宋体"/>
          <w:color w:val="000000"/>
          <w:sz w:val="24"/>
        </w:rPr>
        <w:t>（2）</w:t>
      </w:r>
      <w:r>
        <w:rPr>
          <w:rFonts w:ascii="宋体" w:hAnsi="宋体" w:cs="宋体"/>
          <w:color w:val="000000"/>
          <w:sz w:val="24"/>
        </w:rPr>
        <w:t>优先使用国家、行业推荐的节能、高效、环保的施工设备和机具，如选用变频技术的节能施工设备等。</w:t>
      </w:r>
    </w:p>
    <w:p>
      <w:pPr>
        <w:ind w:firstLine="480" w:firstLineChars="200"/>
        <w:rPr>
          <w:rFonts w:ascii="宋体" w:hAnsi="宋体" w:cs="宋体"/>
          <w:color w:val="000000"/>
          <w:sz w:val="24"/>
        </w:rPr>
      </w:pPr>
      <w:r>
        <w:rPr>
          <w:rFonts w:hint="eastAsia" w:ascii="宋体" w:hAnsi="宋体" w:cs="宋体"/>
          <w:color w:val="000000"/>
          <w:sz w:val="24"/>
        </w:rPr>
        <w:t>（3）</w:t>
      </w:r>
      <w:r>
        <w:rPr>
          <w:rFonts w:ascii="宋体" w:hAnsi="宋体" w:cs="宋体"/>
          <w:color w:val="000000"/>
          <w:sz w:val="24"/>
        </w:rPr>
        <w:t>施工现场分别设定生产、生活、办公和施工设备的用电控制指标，定期进行计量、核算、对比分析，并有预防与纠正措施。</w:t>
      </w:r>
    </w:p>
    <w:p>
      <w:pPr>
        <w:ind w:firstLine="480" w:firstLineChars="200"/>
        <w:rPr>
          <w:rFonts w:ascii="宋体" w:hAnsi="宋体" w:cs="宋体"/>
          <w:color w:val="000000"/>
          <w:sz w:val="24"/>
        </w:rPr>
      </w:pPr>
      <w:r>
        <w:rPr>
          <w:rFonts w:hint="eastAsia" w:ascii="宋体" w:hAnsi="宋体" w:cs="宋体"/>
          <w:color w:val="000000"/>
          <w:sz w:val="24"/>
        </w:rPr>
        <w:t>（4）</w:t>
      </w:r>
      <w:r>
        <w:rPr>
          <w:rFonts w:ascii="宋体" w:hAnsi="宋体" w:cs="宋体"/>
          <w:color w:val="000000"/>
          <w:sz w:val="24"/>
        </w:rPr>
        <w:t>在施工组织设计中，合理安排施工顺序、工作面，以减少作业区域的机具数量，相邻作业区充分利用共有的机具资源。安排施工工艺时，应优先考虑耗用电能的或其它能耗较少的施工工艺。避免设备额定功率远大于使用功率或超负荷使用设备的现象。</w:t>
      </w:r>
    </w:p>
    <w:p>
      <w:pPr>
        <w:ind w:firstLine="480" w:firstLineChars="200"/>
        <w:rPr>
          <w:rFonts w:ascii="宋体" w:hAnsi="宋体" w:cs="宋体"/>
          <w:color w:val="000000"/>
          <w:sz w:val="24"/>
        </w:rPr>
      </w:pPr>
      <w:r>
        <w:rPr>
          <w:rFonts w:hint="eastAsia" w:ascii="宋体" w:hAnsi="宋体" w:cs="宋体"/>
          <w:color w:val="000000"/>
          <w:sz w:val="24"/>
        </w:rPr>
        <w:t>（5）</w:t>
      </w:r>
      <w:r>
        <w:rPr>
          <w:rFonts w:ascii="宋体" w:hAnsi="宋体" w:cs="宋体"/>
          <w:color w:val="000000"/>
          <w:sz w:val="24"/>
        </w:rPr>
        <w:t>根据当地气候和自然资源条件，充分利用太阳能可再生能源。</w:t>
      </w:r>
    </w:p>
    <w:p>
      <w:pPr>
        <w:jc w:val="center"/>
        <w:rPr>
          <w:color w:val="000000"/>
        </w:rPr>
      </w:pPr>
      <w:r>
        <w:rPr>
          <w:rFonts w:hint="eastAsia"/>
          <w:lang w:val="en-US" w:eastAsia="zh-CN"/>
        </w:rPr>
        <w:drawing>
          <wp:inline distT="0" distB="0" distL="114300" distR="114300">
            <wp:extent cx="2548890" cy="1911350"/>
            <wp:effectExtent l="0" t="0" r="3810" b="12700"/>
            <wp:docPr id="8" name="图片 8" descr="8aae9102aa10915e2c9d9c7375b9a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aae9102aa10915e2c9d9c7375b9a05"/>
                    <pic:cNvPicPr>
                      <a:picLocks noChangeAspect="1"/>
                    </pic:cNvPicPr>
                  </pic:nvPicPr>
                  <pic:blipFill>
                    <a:blip r:embed="rId19"/>
                    <a:stretch>
                      <a:fillRect/>
                    </a:stretch>
                  </pic:blipFill>
                  <pic:spPr>
                    <a:xfrm>
                      <a:off x="0" y="0"/>
                      <a:ext cx="2548890" cy="1911350"/>
                    </a:xfrm>
                    <a:prstGeom prst="rect">
                      <a:avLst/>
                    </a:prstGeom>
                  </pic:spPr>
                </pic:pic>
              </a:graphicData>
            </a:graphic>
          </wp:inline>
        </w:drawing>
      </w:r>
      <w:r>
        <w:rPr>
          <w:rFonts w:hint="eastAsia" w:eastAsiaTheme="minorEastAsia"/>
          <w:b/>
          <w:bCs/>
          <w:lang w:eastAsia="zh-CN"/>
        </w:rPr>
        <w:drawing>
          <wp:inline distT="0" distB="0" distL="114300" distR="114300">
            <wp:extent cx="2588260" cy="1940560"/>
            <wp:effectExtent l="0" t="0" r="2540" b="2540"/>
            <wp:docPr id="5" name="图片 5" descr="b9c94579e62c38c5a25edc750832b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b9c94579e62c38c5a25edc750832b69"/>
                    <pic:cNvPicPr>
                      <a:picLocks noChangeAspect="1"/>
                    </pic:cNvPicPr>
                  </pic:nvPicPr>
                  <pic:blipFill>
                    <a:blip r:embed="rId20"/>
                    <a:stretch>
                      <a:fillRect/>
                    </a:stretch>
                  </pic:blipFill>
                  <pic:spPr>
                    <a:xfrm>
                      <a:off x="0" y="0"/>
                      <a:ext cx="2588260" cy="1940560"/>
                    </a:xfrm>
                    <a:prstGeom prst="rect">
                      <a:avLst/>
                    </a:prstGeom>
                  </pic:spPr>
                </pic:pic>
              </a:graphicData>
            </a:graphic>
          </wp:inline>
        </w:drawing>
      </w:r>
    </w:p>
    <w:p>
      <w:pPr>
        <w:ind w:firstLine="560"/>
        <w:jc w:val="center"/>
        <w:rPr>
          <w:rFonts w:hint="eastAsia" w:ascii="宋体" w:hAnsi="宋体" w:cs="宋体"/>
          <w:b/>
          <w:color w:val="000000"/>
          <w:lang w:val="zh-CN"/>
        </w:rPr>
      </w:pPr>
      <w:r>
        <w:rPr>
          <w:rFonts w:hint="eastAsia" w:ascii="宋体" w:hAnsi="宋体" w:cs="宋体"/>
          <w:b/>
          <w:color w:val="000000"/>
          <w:lang w:val="zh-CN" w:eastAsia="zh-CN"/>
        </w:rPr>
        <w:t>工人生活区卫生间浮球感应自动冲水装置</w:t>
      </w:r>
      <w:r>
        <w:rPr>
          <w:rFonts w:hint="eastAsia" w:ascii="宋体" w:hAnsi="宋体" w:cs="宋体"/>
          <w:b/>
          <w:color w:val="000000"/>
          <w:lang w:val="zh-CN"/>
        </w:rPr>
        <w:t>、空气能热水器</w:t>
      </w:r>
    </w:p>
    <w:p>
      <w:pPr>
        <w:ind w:firstLine="480" w:firstLineChars="200"/>
        <w:rPr>
          <w:rFonts w:hint="eastAsia" w:ascii="宋体" w:hAnsi="宋体" w:cs="宋体"/>
          <w:color w:val="000000"/>
          <w:sz w:val="24"/>
        </w:rPr>
      </w:pPr>
      <w:bookmarkStart w:id="11" w:name="_Toc24173"/>
      <w:r>
        <w:rPr>
          <w:rFonts w:hint="eastAsia" w:ascii="宋体" w:hAnsi="宋体" w:cs="宋体"/>
          <w:color w:val="000000"/>
          <w:sz w:val="24"/>
        </w:rPr>
        <w:t>10、节地与施工用地保护</w:t>
      </w:r>
      <w:bookmarkEnd w:id="11"/>
    </w:p>
    <w:p>
      <w:pPr>
        <w:ind w:firstLine="480" w:firstLineChars="200"/>
        <w:rPr>
          <w:rFonts w:ascii="宋体" w:hAnsi="宋体" w:cs="宋体"/>
          <w:color w:val="000000"/>
          <w:sz w:val="24"/>
        </w:rPr>
      </w:pPr>
      <w:r>
        <w:rPr>
          <w:rFonts w:hint="eastAsia" w:ascii="宋体" w:hAnsi="宋体" w:cs="宋体"/>
          <w:color w:val="000000"/>
          <w:sz w:val="24"/>
        </w:rPr>
        <w:t>（1）</w:t>
      </w:r>
      <w:r>
        <w:rPr>
          <w:rFonts w:ascii="宋体" w:hAnsi="宋体" w:cs="宋体"/>
          <w:color w:val="000000"/>
          <w:sz w:val="24"/>
        </w:rPr>
        <w:t>本工程用地需根据业主的指令</w:t>
      </w:r>
      <w:r>
        <w:rPr>
          <w:rFonts w:hint="eastAsia" w:ascii="宋体" w:hAnsi="宋体" w:cs="宋体"/>
          <w:color w:val="000000"/>
          <w:sz w:val="24"/>
        </w:rPr>
        <w:t>，</w:t>
      </w:r>
      <w:r>
        <w:rPr>
          <w:rFonts w:ascii="宋体" w:hAnsi="宋体" w:cs="宋体"/>
          <w:color w:val="000000"/>
          <w:sz w:val="24"/>
        </w:rPr>
        <w:t>确定生活和生产区域位置</w:t>
      </w:r>
      <w:r>
        <w:rPr>
          <w:rFonts w:hint="eastAsia" w:ascii="宋体" w:hAnsi="宋体" w:cs="宋体"/>
          <w:color w:val="000000"/>
          <w:sz w:val="24"/>
        </w:rPr>
        <w:t>，</w:t>
      </w:r>
      <w:r>
        <w:rPr>
          <w:rFonts w:ascii="宋体" w:hAnsi="宋体" w:cs="宋体"/>
          <w:color w:val="000000"/>
          <w:sz w:val="24"/>
        </w:rPr>
        <w:t>在布置过程中</w:t>
      </w:r>
      <w:r>
        <w:rPr>
          <w:rFonts w:hint="eastAsia" w:ascii="宋体" w:hAnsi="宋体" w:cs="宋体"/>
          <w:color w:val="000000"/>
          <w:sz w:val="24"/>
        </w:rPr>
        <w:t>，</w:t>
      </w:r>
      <w:r>
        <w:rPr>
          <w:rFonts w:ascii="宋体" w:hAnsi="宋体" w:cs="宋体"/>
          <w:color w:val="000000"/>
          <w:sz w:val="24"/>
        </w:rPr>
        <w:t>需与相邻标段作业单位做好衔接</w:t>
      </w:r>
      <w:r>
        <w:rPr>
          <w:rFonts w:hint="eastAsia" w:ascii="宋体" w:hAnsi="宋体" w:cs="宋体"/>
          <w:color w:val="000000"/>
          <w:sz w:val="24"/>
        </w:rPr>
        <w:t>。</w:t>
      </w:r>
    </w:p>
    <w:p>
      <w:pPr>
        <w:ind w:firstLine="480" w:firstLineChars="200"/>
        <w:rPr>
          <w:rFonts w:ascii="宋体" w:hAnsi="宋体" w:cs="宋体"/>
          <w:color w:val="000000"/>
          <w:sz w:val="24"/>
        </w:rPr>
      </w:pPr>
      <w:r>
        <w:rPr>
          <w:rFonts w:hint="eastAsia" w:ascii="宋体" w:hAnsi="宋体" w:cs="宋体"/>
          <w:color w:val="000000"/>
          <w:sz w:val="24"/>
        </w:rPr>
        <w:t>（2）合理确定临时设施的占地指标，要求平面布置合理、紧凑，在满足环境、职业健康与安全及文明施工要求的前提下尽可能减少废弃地和死角。</w:t>
      </w:r>
    </w:p>
    <w:p>
      <w:pPr>
        <w:ind w:firstLine="480" w:firstLineChars="200"/>
        <w:rPr>
          <w:rFonts w:ascii="宋体" w:hAnsi="宋体" w:cs="宋体"/>
          <w:color w:val="000000"/>
          <w:sz w:val="24"/>
        </w:rPr>
      </w:pPr>
      <w:r>
        <w:rPr>
          <w:rFonts w:hint="eastAsia" w:ascii="宋体" w:hAnsi="宋体" w:cs="宋体"/>
          <w:color w:val="000000"/>
          <w:sz w:val="24"/>
        </w:rPr>
        <w:t>（3）对施工方案进行优化，减少土方开挖和回填量，最大限度地减少对土地的扰动，保护周边自然生态环境。</w:t>
      </w:r>
    </w:p>
    <w:p>
      <w:pPr>
        <w:ind w:firstLine="480" w:firstLineChars="200"/>
        <w:rPr>
          <w:rFonts w:ascii="宋体" w:hAnsi="宋体" w:cs="宋体"/>
          <w:color w:val="000000"/>
          <w:sz w:val="24"/>
        </w:rPr>
      </w:pPr>
      <w:r>
        <w:rPr>
          <w:rFonts w:hint="eastAsia" w:ascii="宋体" w:hAnsi="宋体" w:cs="宋体"/>
          <w:color w:val="000000"/>
          <w:sz w:val="24"/>
        </w:rPr>
        <w:t>（4）利用和保护施工用地范围内原有绿色植被。对于施工周期较长的现场，可按建筑永久绿化的要求，安排场地新建绿化。</w:t>
      </w:r>
    </w:p>
    <w:p>
      <w:pPr>
        <w:ind w:firstLine="480" w:firstLineChars="200"/>
        <w:rPr>
          <w:rFonts w:ascii="宋体" w:hAnsi="宋体" w:cs="宋体"/>
          <w:color w:val="000000"/>
          <w:sz w:val="24"/>
        </w:rPr>
      </w:pPr>
      <w:r>
        <w:rPr>
          <w:rFonts w:hint="eastAsia" w:ascii="宋体" w:hAnsi="宋体" w:cs="宋体"/>
          <w:color w:val="000000"/>
          <w:sz w:val="24"/>
        </w:rPr>
        <w:t>（5）</w:t>
      </w:r>
      <w:r>
        <w:rPr>
          <w:rFonts w:ascii="宋体" w:hAnsi="宋体" w:cs="宋体"/>
          <w:color w:val="000000"/>
          <w:sz w:val="24"/>
        </w:rPr>
        <w:t>对深基坑施工方案进行优化，减少土方开挖和回填量，最大限度地减少对土地的扰动，保护周边自然生态环境。</w:t>
      </w:r>
    </w:p>
    <w:p>
      <w:pPr>
        <w:ind w:firstLine="480" w:firstLineChars="200"/>
        <w:rPr>
          <w:rFonts w:ascii="宋体" w:hAnsi="宋体" w:cs="宋体"/>
          <w:color w:val="000000"/>
          <w:sz w:val="24"/>
        </w:rPr>
      </w:pPr>
      <w:r>
        <w:rPr>
          <w:rFonts w:hint="eastAsia" w:ascii="宋体" w:hAnsi="宋体" w:cs="宋体"/>
          <w:color w:val="000000"/>
          <w:sz w:val="24"/>
        </w:rPr>
        <w:t>（6）</w:t>
      </w:r>
      <w:r>
        <w:rPr>
          <w:rFonts w:ascii="宋体" w:hAnsi="宋体" w:cs="宋体"/>
          <w:color w:val="000000"/>
          <w:sz w:val="24"/>
        </w:rPr>
        <w:t>工程完工后，及时对红线外占地恢复原地形、地貌，使施工活动对周边环境的影响降至最低。</w:t>
      </w:r>
    </w:p>
    <w:p>
      <w:pPr>
        <w:ind w:firstLine="480" w:firstLineChars="200"/>
        <w:rPr>
          <w:rFonts w:ascii="宋体" w:hAnsi="宋体" w:cs="宋体"/>
          <w:color w:val="000000"/>
          <w:sz w:val="24"/>
        </w:rPr>
      </w:pPr>
      <w:r>
        <w:rPr>
          <w:rFonts w:hint="eastAsia" w:ascii="宋体" w:hAnsi="宋体" w:cs="宋体"/>
          <w:color w:val="000000"/>
          <w:sz w:val="24"/>
        </w:rPr>
        <w:t>（7）</w:t>
      </w:r>
      <w:r>
        <w:rPr>
          <w:rFonts w:ascii="宋体" w:hAnsi="宋体" w:cs="宋体"/>
          <w:color w:val="000000"/>
          <w:sz w:val="24"/>
        </w:rPr>
        <w:t>利用和保护施工用地范围内原有绿色植被。对生活区布置利用现场已有的绿化再适当修饰。</w:t>
      </w:r>
    </w:p>
    <w:p/>
    <w:p/>
    <w:sectPr>
      <w:pgSz w:w="11906" w:h="16838"/>
      <w:pgMar w:top="1417" w:right="1417" w:bottom="1417" w:left="1417" w:header="0" w:footer="0" w:gutter="0"/>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A4MjgzYzU4ODk4MjEwODg4NmU2NGQxZGI2Yjc4ODgifQ=="/>
  </w:docVars>
  <w:rsids>
    <w:rsidRoot w:val="29482D13"/>
    <w:rsid w:val="08284BE8"/>
    <w:rsid w:val="174D10B7"/>
    <w:rsid w:val="17CB1C74"/>
    <w:rsid w:val="28D24EED"/>
    <w:rsid w:val="29482D13"/>
    <w:rsid w:val="3E7F5015"/>
    <w:rsid w:val="3E99208A"/>
    <w:rsid w:val="46EC05D8"/>
    <w:rsid w:val="6BE6584D"/>
    <w:rsid w:val="79B475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qFormat/>
    <w:uiPriority w:val="0"/>
    <w:pPr>
      <w:keepNext/>
      <w:keepLines/>
      <w:spacing w:before="260" w:beforeLines="0" w:after="260" w:afterLines="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beforeLines="0" w:after="260" w:afterLines="0" w:line="416" w:lineRule="auto"/>
      <w:outlineLvl w:val="2"/>
    </w:pPr>
    <w:rPr>
      <w:b/>
      <w:bCs/>
      <w:sz w:val="32"/>
      <w:szCs w:val="32"/>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spacing w:line="480" w:lineRule="exact"/>
    </w:pPr>
    <w:rPr>
      <w:sz w:val="28"/>
    </w:rPr>
  </w:style>
  <w:style w:type="paragraph" w:styleId="5">
    <w:name w:val="Normal (Web)"/>
    <w:basedOn w:val="1"/>
    <w:qFormat/>
    <w:uiPriority w:val="0"/>
    <w:pPr>
      <w:widowControl/>
      <w:spacing w:before="100" w:beforeLines="0" w:beforeAutospacing="1" w:after="100" w:afterLines="0" w:afterAutospacing="1"/>
      <w:jc w:val="left"/>
    </w:pPr>
    <w:rPr>
      <w:rFonts w:ascii="宋体" w:hAnsi="宋体" w:cs="宋体"/>
      <w:kern w:val="0"/>
      <w:sz w:val="24"/>
    </w:rPr>
  </w:style>
  <w:style w:type="character" w:styleId="8">
    <w:name w:val="Hyperlink"/>
    <w:qFormat/>
    <w:uiPriority w:val="99"/>
    <w:rPr>
      <w:color w:val="0000FF"/>
      <w:u w:val="single"/>
    </w:rPr>
  </w:style>
  <w:style w:type="paragraph" w:customStyle="1" w:styleId="9">
    <w:name w:val="初正文"/>
    <w:qFormat/>
    <w:uiPriority w:val="0"/>
    <w:pPr>
      <w:widowControl w:val="0"/>
      <w:spacing w:line="360" w:lineRule="auto"/>
      <w:ind w:firstLine="200" w:firstLineChars="200"/>
      <w:jc w:val="both"/>
    </w:pPr>
    <w:rPr>
      <w:rFonts w:ascii="Arial" w:hAnsi="Arial" w:eastAsia="宋体" w:cs="Times New Roman"/>
      <w:kern w:val="2"/>
      <w:sz w:val="28"/>
      <w:szCs w:val="21"/>
      <w:lang w:val="en-US" w:eastAsia="zh-CN" w:bidi="ar-SA"/>
    </w:rPr>
  </w:style>
  <w:style w:type="paragraph" w:customStyle="1" w:styleId="10">
    <w:name w:val="表格内容"/>
    <w:basedOn w:val="1"/>
    <w:qFormat/>
    <w:uiPriority w:val="0"/>
    <w:pPr>
      <w:ind w:firstLine="0" w:firstLineChars="0"/>
      <w:jc w:val="left"/>
    </w:pPr>
    <w:rPr>
      <w:sz w:val="21"/>
    </w:rPr>
  </w:style>
  <w:style w:type="paragraph" w:customStyle="1" w:styleId="11">
    <w:name w:val="表格五号"/>
    <w:basedOn w:val="1"/>
    <w:qFormat/>
    <w:uiPriority w:val="0"/>
    <w:pPr>
      <w:ind w:firstLine="0" w:firstLineChars="0"/>
      <w:jc w:val="center"/>
    </w:pPr>
    <w:rPr>
      <w:sz w:val="21"/>
    </w:rPr>
  </w:style>
  <w:style w:type="paragraph" w:customStyle="1" w:styleId="12">
    <w:name w:val="标题4jj"/>
    <w:basedOn w:val="9"/>
    <w:next w:val="9"/>
    <w:qFormat/>
    <w:uiPriority w:val="0"/>
    <w:pPr>
      <w:spacing w:beforeLines="50" w:afterLines="50"/>
      <w:ind w:left="420" w:hanging="420" w:firstLineChars="0"/>
      <w:outlineLvl w:val="3"/>
    </w:pPr>
    <w:rPr>
      <w:b/>
      <w:sz w:val="30"/>
    </w:rPr>
  </w:style>
  <w:style w:type="paragraph" w:customStyle="1" w:styleId="13">
    <w:name w:val="图表名居中"/>
    <w:basedOn w:val="1"/>
    <w:next w:val="1"/>
    <w:qFormat/>
    <w:uiPriority w:val="0"/>
    <w:pPr>
      <w:ind w:firstLine="0" w:firstLineChars="0"/>
      <w:jc w:val="center"/>
    </w:pPr>
    <w:rPr>
      <w:rFonts w:eastAsia="黑体"/>
    </w:rPr>
  </w:style>
  <w:style w:type="paragraph" w:customStyle="1" w:styleId="14">
    <w:name w:val="表格居中"/>
    <w:basedOn w:val="1"/>
    <w:qFormat/>
    <w:uiPriority w:val="0"/>
    <w:pPr>
      <w:spacing w:line="240" w:lineRule="auto"/>
      <w:ind w:firstLine="0" w:firstLineChars="0"/>
      <w:jc w:val="center"/>
    </w:pPr>
    <w:rPr>
      <w:bCs/>
      <w:szCs w:val="21"/>
    </w:rPr>
  </w:style>
  <w:style w:type="paragraph" w:customStyle="1" w:styleId="15">
    <w:name w:val="表格居左"/>
    <w:basedOn w:val="1"/>
    <w:qFormat/>
    <w:uiPriority w:val="99"/>
    <w:pPr>
      <w:spacing w:line="240" w:lineRule="auto"/>
      <w:jc w:val="left"/>
    </w:pPr>
    <w:rPr>
      <w:bCs/>
      <w:color w:val="00000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22</Pages>
  <Words>16792</Words>
  <Characters>16936</Characters>
  <Lines>0</Lines>
  <Paragraphs>0</Paragraphs>
  <TotalTime>2</TotalTime>
  <ScaleCrop>false</ScaleCrop>
  <LinksUpToDate>false</LinksUpToDate>
  <CharactersWithSpaces>16965</CharactersWithSpaces>
  <Application>WPS Office_12.1.0.16412_F1E327BC-269C-435d-A152-05C5408002CA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2023-03-22T07:49:00Z</dcterms:created>
  <dc:creator>Water.</dc:creator>
  <cp:lastModifiedBy>WPS_1631263644</cp:lastModifiedBy>
  <dcterms:modified xsi:type="dcterms:W3CDTF">2024-03-18T06:10:03Z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2052-12.1.0.16412</vt:lpwstr>
  </property>
  <property fmtid="{D5CDD505-2E9C-101B-9397-08002B2CF9AE}" pid="3" name="ICV">
    <vt:lpwstr>39D8310D214149A7983C60E1CCDA68E3</vt:lpwstr>
  </property>
</Properties>
</file>