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龙游健康产业中心项目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1.建设单位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建设单位：龙游县城市发展投资有限公司</w:t>
      </w:r>
    </w:p>
    <w:p>
      <w:pPr>
        <w:numPr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建设单位项目负责人：王图新</w:t>
      </w:r>
    </w:p>
    <w:p>
      <w:pPr>
        <w:numPr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设计单位负责人及资质情况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设计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单位：中建八局第一建设有限公司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统一社会信用代码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：91370000163048471Q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法定代表人：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lang w:val="en-US" w:eastAsia="zh-CN"/>
        </w:rPr>
        <w:t>齐朋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项目负责人：范源源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资质等级：建筑行业（建筑工程、人防工程）甲级，风景园林工程设计专项乙级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资质证书编号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：A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  <w:t>237004230</w:t>
      </w:r>
    </w:p>
    <w:p>
      <w:pPr>
        <w:numPr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施工单位负责人及资质情况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施工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单位：中国建筑第八工程局有限公司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统一社会信用代码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9131000063126503X1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周可璋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项目负责人：马亚龙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资质等级：</w:t>
      </w:r>
      <w:r>
        <w:rPr>
          <w:rFonts w:hint="eastAsia" w:ascii="宋体" w:hAnsi="宋体" w:eastAsia="宋体" w:cs="宋体"/>
          <w:sz w:val="28"/>
          <w:szCs w:val="28"/>
        </w:rPr>
        <w:t>建筑行业（建筑工程）甲级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资质证书编号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D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131055315</w:t>
      </w:r>
    </w:p>
    <w:p>
      <w:pPr>
        <w:numPr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监理单位负责人及资质情况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监理单位：浙江求是工程咨询监理有限公司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统一社会信用代码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：91330106727595797C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晏珏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项目负责人：翁小龙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资质等级：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  <w:t>综合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资质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资质证书编号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  <w:t>E133002109-8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  <w:t>1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勘察单位负责人及资质情况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勘察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单位：浙江宏宇工程勘察设计有限公司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统一社会信用代码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：浙江宏宇工程勘察设计有限公司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法定代表人：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lang w:val="en-US" w:eastAsia="zh-CN"/>
        </w:rPr>
        <w:t>李国庆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项目负责人：宋楠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资质等级：</w:t>
      </w:r>
      <w:r>
        <w:rPr>
          <w:rFonts w:hint="eastAsia" w:ascii="宋体" w:hAnsi="宋体" w:eastAsia="宋体" w:cs="宋体"/>
          <w:sz w:val="28"/>
          <w:szCs w:val="28"/>
        </w:rPr>
        <w:t>工程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勘察专业类（岩土工程）甲级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资质证书编号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：B133027631</w:t>
      </w:r>
    </w:p>
    <w:p>
      <w:pPr>
        <w:numPr>
          <w:numId w:val="0"/>
        </w:numPr>
        <w:ind w:left="210" w:leftChars="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MzRlNzc1NDQ3ZmJjNDYwZjdkYmVhZjI1OWEyZGYifQ=="/>
  </w:docVars>
  <w:rsids>
    <w:rsidRoot w:val="41636787"/>
    <w:rsid w:val="08273E74"/>
    <w:rsid w:val="14400BE1"/>
    <w:rsid w:val="330C3C6B"/>
    <w:rsid w:val="37482CF9"/>
    <w:rsid w:val="403D52DB"/>
    <w:rsid w:val="41636787"/>
    <w:rsid w:val="59D979CB"/>
    <w:rsid w:val="62DB11AF"/>
    <w:rsid w:val="66F56658"/>
    <w:rsid w:val="7AA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446</Characters>
  <Lines>0</Lines>
  <Paragraphs>0</Paragraphs>
  <TotalTime>0</TotalTime>
  <ScaleCrop>false</ScaleCrop>
  <LinksUpToDate>false</LinksUpToDate>
  <CharactersWithSpaces>560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2023-03-23T03:12:00Z</dcterms:created>
  <dc:creator>龙</dc:creator>
  <cp:lastModifiedBy>Administrator</cp:lastModifiedBy>
  <dcterms:modified xsi:type="dcterms:W3CDTF">2023-12-27T12:08:13Z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AE47999678BD4A7AB2150867E0E29B45_13</vt:lpwstr>
  </property>
</Properties>
</file>