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pStyle w:val="2"/>
        <w:spacing w:before="143" w:line="242" w:lineRule="auto"/>
        <w:ind w:left="2804" w:right="1296" w:hanging="1422"/>
        <w:outlineLvl w:val="0"/>
        <w:rPr>
          <w:sz w:val="44"/>
          <w:szCs w:val="44"/>
        </w:rPr>
      </w:pPr>
      <w:r>
        <w:rPr>
          <w:spacing w:val="-6"/>
          <w:sz w:val="44"/>
          <w:szCs w:val="44"/>
          <w14:textOutline w14:w="801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中华人民共和国交通运输部令</w:t>
      </w:r>
      <w:r>
        <w:rPr>
          <w:spacing w:val="11"/>
          <w:sz w:val="44"/>
          <w:szCs w:val="44"/>
        </w:rPr>
        <w:t xml:space="preserve"> </w:t>
      </w:r>
      <w:r>
        <w:rPr>
          <w:spacing w:val="-9"/>
          <w:sz w:val="44"/>
          <w:szCs w:val="44"/>
          <w14:textOutline w14:w="8013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2021</w:t>
      </w:r>
      <w:r>
        <w:rPr>
          <w:spacing w:val="-67"/>
          <w:sz w:val="44"/>
          <w:szCs w:val="44"/>
        </w:rPr>
        <w:t xml:space="preserve"> </w:t>
      </w:r>
      <w:r>
        <w:rPr>
          <w:spacing w:val="-9"/>
          <w:sz w:val="44"/>
          <w:szCs w:val="44"/>
          <w14:textOutline w14:w="8013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年第</w:t>
      </w:r>
      <w:r>
        <w:rPr>
          <w:spacing w:val="-90"/>
          <w:sz w:val="44"/>
          <w:szCs w:val="44"/>
        </w:rPr>
        <w:t xml:space="preserve"> </w:t>
      </w:r>
      <w:r>
        <w:rPr>
          <w:spacing w:val="-9"/>
          <w:sz w:val="44"/>
          <w:szCs w:val="44"/>
          <w14:textOutline w14:w="8013" w14:cap="flat" w14:cmpd="sng">
            <w14:solidFill>
              <w14:srgbClr w14:val="000000"/>
            </w14:solidFill>
            <w14:prstDash w14:val="solid"/>
            <w14:miter w14:val="10"/>
          </w14:textOutline>
        </w:rPr>
        <w:t>6</w:t>
      </w:r>
      <w:r>
        <w:rPr>
          <w:spacing w:val="-70"/>
          <w:sz w:val="44"/>
          <w:szCs w:val="44"/>
        </w:rPr>
        <w:t xml:space="preserve"> </w:t>
      </w:r>
      <w:r>
        <w:rPr>
          <w:spacing w:val="-9"/>
          <w:sz w:val="44"/>
          <w:szCs w:val="44"/>
          <w14:textOutline w14:w="8013" w14:cap="flat" w14:cmpd="sng">
            <w14:solidFill>
              <w14:srgbClr w14:val="000000"/>
            </w14:solidFill>
            <w14:prstDash w14:val="solid"/>
            <w14:miter w14:val="10"/>
          </w14:textOutline>
        </w:rPr>
        <w:t>号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pStyle w:val="2"/>
        <w:spacing w:before="104" w:line="360" w:lineRule="auto"/>
        <w:ind w:left="54" w:right="47" w:firstLine="612"/>
      </w:pPr>
      <w:r>
        <w:rPr>
          <w:spacing w:val="-3"/>
        </w:rPr>
        <w:t>《交通运输部关于修改〈交通运输行政执法程序规定〉</w:t>
      </w:r>
      <w:r>
        <w:rPr>
          <w:spacing w:val="8"/>
        </w:rPr>
        <w:t xml:space="preserve"> </w:t>
      </w:r>
      <w:r>
        <w:rPr>
          <w:spacing w:val="-11"/>
        </w:rPr>
        <w:t>的决定》已于</w:t>
      </w:r>
      <w:r>
        <w:rPr>
          <w:spacing w:val="-57"/>
        </w:rPr>
        <w:t xml:space="preserve"> </w:t>
      </w:r>
      <w:r>
        <w:rPr>
          <w:spacing w:val="-11"/>
        </w:rPr>
        <w:t>2021</w:t>
      </w:r>
      <w:r>
        <w:rPr>
          <w:spacing w:val="-54"/>
        </w:rPr>
        <w:t xml:space="preserve"> </w:t>
      </w:r>
      <w:r>
        <w:rPr>
          <w:spacing w:val="-11"/>
        </w:rPr>
        <w:t>年</w:t>
      </w:r>
      <w:r>
        <w:rPr>
          <w:spacing w:val="-64"/>
        </w:rPr>
        <w:t xml:space="preserve"> </w:t>
      </w:r>
      <w:r>
        <w:rPr>
          <w:spacing w:val="-11"/>
        </w:rPr>
        <w:t>6</w:t>
      </w:r>
      <w:r>
        <w:rPr>
          <w:spacing w:val="-49"/>
        </w:rPr>
        <w:t xml:space="preserve"> </w:t>
      </w:r>
      <w:r>
        <w:rPr>
          <w:spacing w:val="-11"/>
        </w:rPr>
        <w:t>月</w:t>
      </w:r>
      <w:r>
        <w:rPr>
          <w:spacing w:val="-64"/>
        </w:rPr>
        <w:t xml:space="preserve"> </w:t>
      </w:r>
      <w:r>
        <w:rPr>
          <w:spacing w:val="-11"/>
        </w:rPr>
        <w:t>23 日经第</w:t>
      </w:r>
      <w:r>
        <w:rPr>
          <w:spacing w:val="-43"/>
        </w:rPr>
        <w:t xml:space="preserve"> </w:t>
      </w:r>
      <w:r>
        <w:rPr>
          <w:spacing w:val="-11"/>
        </w:rPr>
        <w:t>15</w:t>
      </w:r>
      <w:r>
        <w:rPr>
          <w:spacing w:val="-59"/>
        </w:rPr>
        <w:t xml:space="preserve"> </w:t>
      </w:r>
      <w:r>
        <w:rPr>
          <w:spacing w:val="-11"/>
        </w:rPr>
        <w:t>次部务会议通过，</w:t>
      </w:r>
    </w:p>
    <w:p>
      <w:pPr>
        <w:pStyle w:val="2"/>
        <w:spacing w:line="221" w:lineRule="auto"/>
        <w:ind w:left="35"/>
      </w:pPr>
      <w:r>
        <w:rPr>
          <w:spacing w:val="-15"/>
        </w:rPr>
        <w:t>现予公布，自 2021</w:t>
      </w:r>
      <w:r>
        <w:rPr>
          <w:spacing w:val="-44"/>
        </w:rPr>
        <w:t xml:space="preserve"> </w:t>
      </w:r>
      <w:r>
        <w:rPr>
          <w:spacing w:val="-15"/>
        </w:rPr>
        <w:t>年</w:t>
      </w:r>
      <w:r>
        <w:rPr>
          <w:spacing w:val="-59"/>
        </w:rPr>
        <w:t xml:space="preserve"> </w:t>
      </w:r>
      <w:r>
        <w:rPr>
          <w:spacing w:val="-15"/>
        </w:rPr>
        <w:t>7</w:t>
      </w:r>
      <w:r>
        <w:rPr>
          <w:spacing w:val="-50"/>
        </w:rPr>
        <w:t xml:space="preserve"> </w:t>
      </w:r>
      <w:r>
        <w:rPr>
          <w:spacing w:val="-15"/>
        </w:rPr>
        <w:t>月</w:t>
      </w:r>
      <w:r>
        <w:rPr>
          <w:spacing w:val="-43"/>
        </w:rPr>
        <w:t xml:space="preserve"> </w:t>
      </w:r>
      <w:r>
        <w:rPr>
          <w:spacing w:val="-15"/>
        </w:rPr>
        <w:t>15 日起施行。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104" w:line="624" w:lineRule="exact"/>
        <w:ind w:left="5870"/>
      </w:pPr>
      <w:r>
        <w:rPr>
          <w:spacing w:val="-10"/>
          <w:position w:val="22"/>
        </w:rPr>
        <w:t>部长</w:t>
      </w:r>
      <w:r>
        <w:rPr>
          <w:spacing w:val="28"/>
          <w:position w:val="22"/>
        </w:rPr>
        <w:t xml:space="preserve"> </w:t>
      </w:r>
      <w:r>
        <w:rPr>
          <w:spacing w:val="-10"/>
          <w:position w:val="22"/>
        </w:rPr>
        <w:t>李小鹏</w:t>
      </w:r>
    </w:p>
    <w:p>
      <w:pPr>
        <w:pStyle w:val="2"/>
        <w:spacing w:line="223" w:lineRule="auto"/>
        <w:ind w:left="5338"/>
      </w:pPr>
      <w:r>
        <w:rPr>
          <w:spacing w:val="-9"/>
        </w:rPr>
        <w:t>2021</w:t>
      </w:r>
      <w:r>
        <w:rPr>
          <w:spacing w:val="-54"/>
        </w:rPr>
        <w:t xml:space="preserve"> </w:t>
      </w:r>
      <w:r>
        <w:rPr>
          <w:spacing w:val="-9"/>
        </w:rPr>
        <w:t>年</w:t>
      </w:r>
      <w:r>
        <w:rPr>
          <w:spacing w:val="-64"/>
        </w:rPr>
        <w:t xml:space="preserve"> </w:t>
      </w:r>
      <w:r>
        <w:rPr>
          <w:spacing w:val="-9"/>
        </w:rPr>
        <w:t>6</w:t>
      </w:r>
      <w:r>
        <w:rPr>
          <w:spacing w:val="-45"/>
        </w:rPr>
        <w:t xml:space="preserve"> </w:t>
      </w:r>
      <w:r>
        <w:rPr>
          <w:spacing w:val="-9"/>
        </w:rPr>
        <w:t>月</w:t>
      </w:r>
      <w:r>
        <w:rPr>
          <w:spacing w:val="-61"/>
        </w:rPr>
        <w:t xml:space="preserve"> </w:t>
      </w:r>
      <w:r>
        <w:rPr>
          <w:spacing w:val="-9"/>
        </w:rPr>
        <w:t>30 日</w:t>
      </w:r>
    </w:p>
    <w:p>
      <w:pPr>
        <w:spacing w:line="223" w:lineRule="auto"/>
        <w:sectPr>
          <w:footerReference r:id="rId5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43" w:line="600" w:lineRule="exact"/>
        <w:ind w:left="2194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position w:val="2"/>
          <w:sz w:val="44"/>
          <w:szCs w:val="44"/>
        </w:rPr>
        <w:t>交通运输部关于修改</w:t>
      </w:r>
    </w:p>
    <w:p>
      <w:pPr>
        <w:spacing w:line="609" w:lineRule="exact"/>
        <w:ind w:left="400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1"/>
          <w:position w:val="2"/>
          <w:sz w:val="44"/>
          <w:szCs w:val="44"/>
        </w:rPr>
        <w:t>《交通运输行政执法程序规定》的决定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pStyle w:val="2"/>
        <w:spacing w:before="104" w:line="584" w:lineRule="exact"/>
        <w:ind w:right="29"/>
        <w:jc w:val="right"/>
      </w:pPr>
      <w:r>
        <w:rPr>
          <w:spacing w:val="-3"/>
          <w:position w:val="19"/>
        </w:rPr>
        <w:t>交通运输部决定对《交通运输行政执法程序规定》（交</w:t>
      </w:r>
    </w:p>
    <w:p>
      <w:pPr>
        <w:pStyle w:val="2"/>
        <w:spacing w:line="216" w:lineRule="auto"/>
        <w:ind w:left="34"/>
      </w:pPr>
      <w:r>
        <w:rPr>
          <w:spacing w:val="-10"/>
        </w:rPr>
        <w:t>通运输部令</w:t>
      </w:r>
      <w:r>
        <w:rPr>
          <w:spacing w:val="-72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 xml:space="preserve">2019 </w:t>
      </w:r>
      <w:r>
        <w:rPr>
          <w:spacing w:val="-10"/>
        </w:rPr>
        <w:t>年第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9</w:t>
      </w:r>
      <w:r>
        <w:rPr>
          <w:rFonts w:ascii="Times New Roman" w:hAnsi="Times New Roman" w:eastAsia="Times New Roman" w:cs="Times New Roman"/>
          <w:spacing w:val="25"/>
          <w:w w:val="101"/>
        </w:rPr>
        <w:t xml:space="preserve"> </w:t>
      </w:r>
      <w:r>
        <w:rPr>
          <w:spacing w:val="-10"/>
        </w:rPr>
        <w:t>号）</w:t>
      </w:r>
      <w:r>
        <w:rPr>
          <w:spacing w:val="-78"/>
        </w:rPr>
        <w:t xml:space="preserve"> </w:t>
      </w:r>
      <w:r>
        <w:rPr>
          <w:spacing w:val="-10"/>
        </w:rPr>
        <w:t>作如下修改：</w:t>
      </w:r>
    </w:p>
    <w:p>
      <w:pPr>
        <w:pStyle w:val="2"/>
        <w:spacing w:before="201" w:line="335" w:lineRule="auto"/>
        <w:ind w:left="40" w:right="8" w:firstLine="644"/>
      </w:pPr>
      <w:r>
        <w:rPr>
          <w:spacing w:val="-21"/>
        </w:rPr>
        <w:t>一、将第二条第一款修改为：</w:t>
      </w:r>
      <w:r>
        <w:rPr>
          <w:rFonts w:ascii="Times New Roman" w:hAnsi="Times New Roman" w:eastAsia="Times New Roman" w:cs="Times New Roman"/>
          <w:spacing w:val="-21"/>
        </w:rPr>
        <w:t>“</w:t>
      </w:r>
      <w:r>
        <w:rPr>
          <w:spacing w:val="-21"/>
        </w:rPr>
        <w:t>交通运输行政执法部门（以</w:t>
      </w:r>
      <w:r>
        <w:t xml:space="preserve"> </w:t>
      </w:r>
      <w:r>
        <w:rPr>
          <w:spacing w:val="11"/>
        </w:rPr>
        <w:t>下简称执法部门）及其执法人员实施交通运输行政执法行</w:t>
      </w:r>
    </w:p>
    <w:p>
      <w:pPr>
        <w:pStyle w:val="2"/>
        <w:spacing w:line="218" w:lineRule="auto"/>
        <w:ind w:left="37"/>
        <w:rPr>
          <w:rFonts w:ascii="Times New Roman" w:hAnsi="Times New Roman" w:eastAsia="Times New Roman" w:cs="Times New Roman"/>
        </w:rPr>
      </w:pPr>
      <w:r>
        <w:rPr>
          <w:spacing w:val="5"/>
        </w:rPr>
        <w:t>为，适用本规定。</w:t>
      </w:r>
      <w:r>
        <w:rPr>
          <w:rFonts w:ascii="Times New Roman" w:hAnsi="Times New Roman" w:eastAsia="Times New Roman" w:cs="Times New Roman"/>
          <w:spacing w:val="5"/>
        </w:rPr>
        <w:t>”</w:t>
      </w:r>
    </w:p>
    <w:p>
      <w:pPr>
        <w:pStyle w:val="2"/>
        <w:spacing w:before="203" w:line="334" w:lineRule="auto"/>
        <w:ind w:left="34" w:right="9" w:firstLine="648"/>
      </w:pPr>
      <w:r>
        <w:rPr>
          <w:spacing w:val="-14"/>
        </w:rPr>
        <w:t>二、增加一条，</w:t>
      </w:r>
      <w:r>
        <w:rPr>
          <w:spacing w:val="-68"/>
        </w:rPr>
        <w:t xml:space="preserve"> </w:t>
      </w:r>
      <w:r>
        <w:rPr>
          <w:spacing w:val="-14"/>
        </w:rPr>
        <w:t>作为第五条：</w:t>
      </w:r>
      <w:r>
        <w:rPr>
          <w:spacing w:val="-85"/>
        </w:rPr>
        <w:t xml:space="preserve"> </w:t>
      </w:r>
      <w:r>
        <w:rPr>
          <w:rFonts w:ascii="Times New Roman" w:hAnsi="Times New Roman" w:eastAsia="Times New Roman" w:cs="Times New Roman"/>
          <w:spacing w:val="-14"/>
        </w:rPr>
        <w:t>“</w:t>
      </w:r>
      <w:r>
        <w:rPr>
          <w:spacing w:val="-14"/>
        </w:rPr>
        <w:t>执法部门应当建立健全执</w:t>
      </w:r>
      <w:r>
        <w:t xml:space="preserve"> </w:t>
      </w:r>
      <w:r>
        <w:rPr>
          <w:spacing w:val="-1"/>
        </w:rPr>
        <w:t>法监督制度。上级交通运输执法部门应当定</w:t>
      </w:r>
      <w:r>
        <w:rPr>
          <w:spacing w:val="-2"/>
        </w:rPr>
        <w:t>期组织开展行政</w:t>
      </w:r>
      <w:r>
        <w:t xml:space="preserve"> </w:t>
      </w:r>
      <w:r>
        <w:rPr>
          <w:spacing w:val="-7"/>
        </w:rPr>
        <w:t>执法评议、考核，加强对行政执法的监督检查， 规</w:t>
      </w:r>
      <w:r>
        <w:rPr>
          <w:spacing w:val="-8"/>
        </w:rPr>
        <w:t>范行政执</w:t>
      </w:r>
    </w:p>
    <w:p>
      <w:pPr>
        <w:pStyle w:val="2"/>
        <w:spacing w:before="1" w:line="222" w:lineRule="auto"/>
        <w:ind w:left="38"/>
      </w:pPr>
      <w:r>
        <w:rPr>
          <w:spacing w:val="-22"/>
        </w:rPr>
        <w:t>法。</w:t>
      </w:r>
    </w:p>
    <w:p>
      <w:pPr>
        <w:pStyle w:val="2"/>
        <w:spacing w:before="195" w:line="334" w:lineRule="auto"/>
        <w:ind w:left="30" w:right="14" w:firstLine="642"/>
      </w:pPr>
      <w:r>
        <w:rPr>
          <w:spacing w:val="-2"/>
        </w:rPr>
        <w:t>执法部门应当主动接受社会监督。公民、法人或者其他</w:t>
      </w:r>
      <w:r>
        <w:rPr>
          <w:spacing w:val="12"/>
        </w:rPr>
        <w:t xml:space="preserve"> </w:t>
      </w:r>
      <w:r>
        <w:rPr>
          <w:spacing w:val="-4"/>
        </w:rPr>
        <w:t>组织对执法部门实施行政执法的行为，有权申诉或者检举；</w:t>
      </w:r>
    </w:p>
    <w:p>
      <w:pPr>
        <w:pStyle w:val="2"/>
        <w:spacing w:before="1" w:line="217" w:lineRule="auto"/>
        <w:ind w:left="34"/>
        <w:rPr>
          <w:rFonts w:ascii="Times New Roman" w:hAnsi="Times New Roman" w:eastAsia="Times New Roman" w:cs="Times New Roman"/>
        </w:rPr>
      </w:pPr>
      <w:r>
        <w:rPr>
          <w:spacing w:val="-4"/>
        </w:rPr>
        <w:t xml:space="preserve">执法部门应当认真审查，发现有错误的，应当主动改正。 </w:t>
      </w:r>
      <w:r>
        <w:rPr>
          <w:rFonts w:ascii="Times New Roman" w:hAnsi="Times New Roman" w:eastAsia="Times New Roman" w:cs="Times New Roman"/>
          <w:spacing w:val="-4"/>
        </w:rPr>
        <w:t>”</w:t>
      </w:r>
    </w:p>
    <w:p>
      <w:pPr>
        <w:pStyle w:val="2"/>
        <w:spacing w:before="208" w:line="334" w:lineRule="auto"/>
        <w:ind w:left="37" w:right="9" w:firstLine="652"/>
      </w:pPr>
      <w:r>
        <w:rPr>
          <w:spacing w:val="-11"/>
        </w:rPr>
        <w:t>三、将第五条改为第六条，</w:t>
      </w:r>
      <w:r>
        <w:rPr>
          <w:spacing w:val="-74"/>
        </w:rPr>
        <w:t xml:space="preserve"> </w:t>
      </w:r>
      <w:r>
        <w:rPr>
          <w:spacing w:val="-11"/>
        </w:rPr>
        <w:t>修改为：</w:t>
      </w:r>
      <w:r>
        <w:rPr>
          <w:rFonts w:ascii="Times New Roman" w:hAnsi="Times New Roman" w:eastAsia="Times New Roman" w:cs="Times New Roman"/>
          <w:spacing w:val="-11"/>
        </w:rPr>
        <w:t>“</w:t>
      </w:r>
      <w:r>
        <w:rPr>
          <w:spacing w:val="-11"/>
        </w:rPr>
        <w:t>行政处罚由违法行</w:t>
      </w:r>
      <w:r>
        <w:t xml:space="preserve"> </w:t>
      </w:r>
      <w:r>
        <w:rPr>
          <w:spacing w:val="-2"/>
        </w:rPr>
        <w:t>为发生地的执法部门管辖。行政检查由执法部门在法定职权</w:t>
      </w:r>
      <w:r>
        <w:rPr>
          <w:spacing w:val="17"/>
        </w:rPr>
        <w:t xml:space="preserve"> </w:t>
      </w:r>
      <w:r>
        <w:rPr>
          <w:spacing w:val="-7"/>
        </w:rPr>
        <w:t>范围内实施。法律、行政法规、部门规章另有规</w:t>
      </w:r>
      <w:r>
        <w:rPr>
          <w:spacing w:val="-8"/>
        </w:rPr>
        <w:t>定的， 从其</w:t>
      </w:r>
    </w:p>
    <w:p>
      <w:pPr>
        <w:pStyle w:val="2"/>
        <w:spacing w:line="221" w:lineRule="auto"/>
        <w:ind w:left="37"/>
        <w:rPr>
          <w:rFonts w:ascii="Times New Roman" w:hAnsi="Times New Roman" w:eastAsia="Times New Roman" w:cs="Times New Roman"/>
        </w:rPr>
      </w:pPr>
      <w:r>
        <w:rPr>
          <w:spacing w:val="-22"/>
        </w:rPr>
        <w:t xml:space="preserve">规定。 </w:t>
      </w:r>
      <w:r>
        <w:rPr>
          <w:rFonts w:ascii="Times New Roman" w:hAnsi="Times New Roman" w:eastAsia="Times New Roman" w:cs="Times New Roman"/>
          <w:spacing w:val="-22"/>
        </w:rPr>
        <w:t>”</w:t>
      </w:r>
    </w:p>
    <w:p>
      <w:pPr>
        <w:pStyle w:val="2"/>
        <w:spacing w:before="198" w:line="335" w:lineRule="auto"/>
        <w:ind w:left="66" w:right="9" w:firstLine="637"/>
      </w:pPr>
      <w:r>
        <w:rPr>
          <w:spacing w:val="-12"/>
        </w:rPr>
        <w:t>四、将第七条改为第八条，</w:t>
      </w:r>
      <w:r>
        <w:rPr>
          <w:spacing w:val="-85"/>
        </w:rPr>
        <w:t xml:space="preserve"> </w:t>
      </w:r>
      <w:r>
        <w:rPr>
          <w:spacing w:val="-12"/>
        </w:rPr>
        <w:t>修改为：</w:t>
      </w:r>
      <w:r>
        <w:rPr>
          <w:rFonts w:ascii="Times New Roman" w:hAnsi="Times New Roman" w:eastAsia="Times New Roman" w:cs="Times New Roman"/>
          <w:spacing w:val="-12"/>
        </w:rPr>
        <w:t>“</w:t>
      </w:r>
      <w:r>
        <w:rPr>
          <w:rFonts w:ascii="Times New Roman" w:hAnsi="Times New Roman" w:eastAsia="Times New Roman" w:cs="Times New Roman"/>
          <w:spacing w:val="-58"/>
        </w:rPr>
        <w:t xml:space="preserve"> </w:t>
      </w:r>
      <w:r>
        <w:rPr>
          <w:spacing w:val="-12"/>
        </w:rPr>
        <w:t>两个以上执法部门</w:t>
      </w:r>
      <w:r>
        <w:t xml:space="preserve"> </w:t>
      </w:r>
      <w:r>
        <w:rPr>
          <w:spacing w:val="-14"/>
        </w:rPr>
        <w:t xml:space="preserve">因管辖权发生争议的， 应当协商解决， </w:t>
      </w:r>
      <w:r>
        <w:rPr>
          <w:spacing w:val="-15"/>
        </w:rPr>
        <w:t>协商不一致的，报请</w:t>
      </w:r>
    </w:p>
    <w:p>
      <w:pPr>
        <w:pStyle w:val="2"/>
        <w:spacing w:before="1" w:line="216" w:lineRule="auto"/>
        <w:ind w:left="30"/>
      </w:pPr>
      <w:r>
        <w:rPr>
          <w:spacing w:val="-7"/>
        </w:rPr>
        <w:t>共同的上一级部门指定管辖； 也可以直接由共同的上一级部</w:t>
      </w:r>
    </w:p>
    <w:p>
      <w:pPr>
        <w:spacing w:line="216" w:lineRule="auto"/>
        <w:sectPr>
          <w:footerReference r:id="rId6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94" w:line="217" w:lineRule="auto"/>
        <w:ind w:left="63"/>
        <w:rPr>
          <w:rFonts w:ascii="Times New Roman" w:hAnsi="Times New Roman" w:eastAsia="Times New Roman" w:cs="Times New Roman"/>
        </w:rPr>
      </w:pPr>
      <w:r>
        <w:rPr>
          <w:spacing w:val="-14"/>
        </w:rPr>
        <w:t>门指定管辖。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14"/>
        </w:rPr>
        <w:t>”</w:t>
      </w:r>
    </w:p>
    <w:p>
      <w:pPr>
        <w:pStyle w:val="2"/>
        <w:spacing w:before="207" w:line="334" w:lineRule="auto"/>
        <w:ind w:left="33" w:right="102" w:firstLine="643"/>
      </w:pPr>
      <w:r>
        <w:rPr>
          <w:spacing w:val="-10"/>
        </w:rPr>
        <w:t>五、将第八条改为第九条，</w:t>
      </w:r>
      <w:r>
        <w:rPr>
          <w:spacing w:val="-87"/>
        </w:rPr>
        <w:t xml:space="preserve"> </w:t>
      </w:r>
      <w:r>
        <w:rPr>
          <w:spacing w:val="-10"/>
        </w:rPr>
        <w:t>修改为：</w:t>
      </w:r>
      <w:r>
        <w:rPr>
          <w:rFonts w:ascii="Times New Roman" w:hAnsi="Times New Roman" w:eastAsia="Times New Roman" w:cs="Times New Roman"/>
          <w:spacing w:val="-10"/>
        </w:rPr>
        <w:t>“</w:t>
      </w:r>
      <w:r>
        <w:rPr>
          <w:spacing w:val="-10"/>
        </w:rPr>
        <w:t>执法部门发现所查</w:t>
      </w:r>
      <w:r>
        <w:t xml:space="preserve"> </w:t>
      </w:r>
      <w:r>
        <w:rPr>
          <w:spacing w:val="-1"/>
        </w:rPr>
        <w:t>处的案件不属于本部门管辖的，应当移送有管</w:t>
      </w:r>
      <w:r>
        <w:rPr>
          <w:spacing w:val="-2"/>
        </w:rPr>
        <w:t>辖权的其他部</w:t>
      </w:r>
      <w:r>
        <w:t xml:space="preserve"> </w:t>
      </w:r>
      <w:r>
        <w:rPr>
          <w:spacing w:val="-7"/>
        </w:rPr>
        <w:t>门。执法部门发现违法行为涉嫌犯罪的， 应当及时依</w:t>
      </w:r>
      <w:r>
        <w:rPr>
          <w:spacing w:val="-8"/>
        </w:rPr>
        <w:t>照《行</w:t>
      </w:r>
      <w:r>
        <w:t xml:space="preserve"> </w:t>
      </w:r>
      <w:r>
        <w:rPr>
          <w:spacing w:val="11"/>
        </w:rPr>
        <w:t>政执法机关移送涉嫌犯罪案件的规定》将案件移送司法机</w:t>
      </w:r>
    </w:p>
    <w:p>
      <w:pPr>
        <w:pStyle w:val="2"/>
        <w:spacing w:line="220" w:lineRule="auto"/>
        <w:ind w:left="40"/>
        <w:rPr>
          <w:rFonts w:ascii="Times New Roman" w:hAnsi="Times New Roman" w:eastAsia="Times New Roman" w:cs="Times New Roman"/>
        </w:rPr>
      </w:pPr>
      <w:r>
        <w:rPr>
          <w:spacing w:val="-22"/>
        </w:rPr>
        <w:t>关。</w:t>
      </w:r>
      <w:r>
        <w:rPr>
          <w:spacing w:val="-47"/>
        </w:rPr>
        <w:t xml:space="preserve"> </w:t>
      </w:r>
      <w:r>
        <w:rPr>
          <w:rFonts w:ascii="Times New Roman" w:hAnsi="Times New Roman" w:eastAsia="Times New Roman" w:cs="Times New Roman"/>
          <w:spacing w:val="-22"/>
        </w:rPr>
        <w:t>”</w:t>
      </w:r>
    </w:p>
    <w:p>
      <w:pPr>
        <w:pStyle w:val="2"/>
        <w:spacing w:before="195" w:line="335" w:lineRule="auto"/>
        <w:ind w:left="26" w:right="102" w:firstLine="652"/>
      </w:pPr>
      <w:r>
        <w:rPr>
          <w:spacing w:val="-16"/>
        </w:rPr>
        <w:t>六、将第十七条改为第十八条， 第三项修改为：</w:t>
      </w:r>
      <w:r>
        <w:rPr>
          <w:spacing w:val="-83"/>
        </w:rPr>
        <w:t xml:space="preserve"> </w:t>
      </w:r>
      <w:r>
        <w:rPr>
          <w:rFonts w:ascii="Times New Roman" w:hAnsi="Times New Roman" w:eastAsia="Times New Roman" w:cs="Times New Roman"/>
          <w:spacing w:val="-16"/>
        </w:rPr>
        <w:t>“</w:t>
      </w:r>
      <w:r>
        <w:rPr>
          <w:spacing w:val="-16"/>
        </w:rPr>
        <w:t>经受送</w:t>
      </w:r>
      <w:r>
        <w:t xml:space="preserve"> </w:t>
      </w:r>
      <w:r>
        <w:rPr>
          <w:spacing w:val="-1"/>
        </w:rPr>
        <w:t>达人同意，可以采用传真、电子邮件、移动通信等能够确认</w:t>
      </w:r>
      <w:r>
        <w:rPr>
          <w:spacing w:val="1"/>
        </w:rPr>
        <w:t xml:space="preserve"> </w:t>
      </w:r>
      <w:r>
        <w:rPr>
          <w:spacing w:val="-1"/>
        </w:rPr>
        <w:t>其即时收悉的特定系统作为送达媒介电子送达执法文书。受</w:t>
      </w:r>
      <w:r>
        <w:rPr>
          <w:spacing w:val="1"/>
        </w:rPr>
        <w:t xml:space="preserve"> </w:t>
      </w:r>
      <w:r>
        <w:rPr>
          <w:spacing w:val="-6"/>
        </w:rPr>
        <w:t>送达人同意采用电子方式送达的，</w:t>
      </w:r>
      <w:r>
        <w:rPr>
          <w:spacing w:val="-29"/>
        </w:rPr>
        <w:t xml:space="preserve"> </w:t>
      </w:r>
      <w:r>
        <w:rPr>
          <w:spacing w:val="-6"/>
        </w:rPr>
        <w:t>应当在送达地址确认书中</w:t>
      </w:r>
      <w:r>
        <w:t xml:space="preserve"> </w:t>
      </w:r>
      <w:r>
        <w:rPr>
          <w:spacing w:val="-7"/>
        </w:rPr>
        <w:t>予以确认。采取电子送达方式送达的， 以执法部门对应系统</w:t>
      </w:r>
      <w:r>
        <w:rPr>
          <w:spacing w:val="4"/>
        </w:rPr>
        <w:t xml:space="preserve"> </w:t>
      </w:r>
      <w:r>
        <w:rPr>
          <w:spacing w:val="-5"/>
        </w:rPr>
        <w:t>显示发送成功的日期为送达日期，</w:t>
      </w:r>
      <w:r>
        <w:rPr>
          <w:spacing w:val="-52"/>
        </w:rPr>
        <w:t xml:space="preserve"> </w:t>
      </w:r>
      <w:r>
        <w:rPr>
          <w:spacing w:val="-5"/>
        </w:rPr>
        <w:t>但受送达人证明到</w:t>
      </w:r>
      <w:r>
        <w:rPr>
          <w:spacing w:val="-6"/>
        </w:rPr>
        <w:t>达其确</w:t>
      </w:r>
      <w:r>
        <w:t xml:space="preserve"> </w:t>
      </w:r>
      <w:r>
        <w:rPr>
          <w:spacing w:val="12"/>
        </w:rPr>
        <w:t>认的特定系统的日期与执法部门对应系统显示发</w:t>
      </w:r>
      <w:r>
        <w:rPr>
          <w:spacing w:val="11"/>
        </w:rPr>
        <w:t>送成功的</w:t>
      </w:r>
      <w:r>
        <w:t xml:space="preserve"> </w:t>
      </w:r>
      <w:r>
        <w:rPr>
          <w:spacing w:val="2"/>
        </w:rPr>
        <w:t>日期不一致的，</w:t>
      </w:r>
      <w:r>
        <w:rPr>
          <w:spacing w:val="86"/>
        </w:rPr>
        <w:t xml:space="preserve"> </w:t>
      </w:r>
      <w:r>
        <w:rPr>
          <w:spacing w:val="2"/>
        </w:rPr>
        <w:t>以受送达人证明到达其特定系统的日期为</w:t>
      </w:r>
    </w:p>
    <w:p>
      <w:pPr>
        <w:pStyle w:val="2"/>
        <w:spacing w:before="1" w:line="198" w:lineRule="auto"/>
        <w:ind w:left="33"/>
        <w:rPr>
          <w:rFonts w:ascii="Times New Roman" w:hAnsi="Times New Roman" w:eastAsia="Times New Roman" w:cs="Times New Roman"/>
        </w:rPr>
      </w:pPr>
      <w:r>
        <w:rPr>
          <w:spacing w:val="-41"/>
          <w:w w:val="99"/>
        </w:rPr>
        <w:t>准；</w:t>
      </w:r>
      <w:r>
        <w:rPr>
          <w:spacing w:val="-35"/>
        </w:rPr>
        <w:t xml:space="preserve"> </w:t>
      </w:r>
    </w:p>
    <w:p>
      <w:pPr>
        <w:pStyle w:val="2"/>
        <w:spacing w:before="236" w:line="576" w:lineRule="exact"/>
        <w:ind w:left="673"/>
      </w:pPr>
      <w:r>
        <w:rPr>
          <w:spacing w:val="-13"/>
          <w:position w:val="19"/>
        </w:rPr>
        <w:t xml:space="preserve">七、将第三十一条改为第三十二条，修改为： </w:t>
      </w:r>
      <w:r>
        <w:rPr>
          <w:rFonts w:ascii="Times New Roman" w:hAnsi="Times New Roman" w:eastAsia="Times New Roman" w:cs="Times New Roman"/>
          <w:spacing w:val="-13"/>
          <w:position w:val="19"/>
        </w:rPr>
        <w:t>“</w:t>
      </w:r>
      <w:r>
        <w:rPr>
          <w:spacing w:val="-13"/>
          <w:position w:val="19"/>
        </w:rPr>
        <w:t>证据必须</w:t>
      </w:r>
    </w:p>
    <w:p>
      <w:pPr>
        <w:pStyle w:val="2"/>
        <w:spacing w:line="216" w:lineRule="auto"/>
        <w:ind w:left="26"/>
        <w:rPr>
          <w:rFonts w:ascii="Times New Roman" w:hAnsi="Times New Roman" w:eastAsia="Times New Roman" w:cs="Times New Roman"/>
        </w:rPr>
      </w:pPr>
      <w:r>
        <w:rPr>
          <w:spacing w:val="3"/>
        </w:rPr>
        <w:t>查证属实，方可作为认定案件事实的根据。</w:t>
      </w:r>
      <w:r>
        <w:rPr>
          <w:rFonts w:ascii="Times New Roman" w:hAnsi="Times New Roman" w:eastAsia="Times New Roman" w:cs="Times New Roman"/>
          <w:spacing w:val="3"/>
        </w:rPr>
        <w:t>”</w:t>
      </w:r>
    </w:p>
    <w:p>
      <w:pPr>
        <w:pStyle w:val="2"/>
        <w:spacing w:before="202" w:line="335" w:lineRule="auto"/>
        <w:ind w:left="33" w:firstLine="638"/>
      </w:pPr>
      <w:r>
        <w:rPr>
          <w:spacing w:val="-2"/>
        </w:rPr>
        <w:t>八、将第三十七条改为第三十八条，增加一项，作为第</w:t>
      </w:r>
      <w:r>
        <w:rPr>
          <w:spacing w:val="18"/>
        </w:rPr>
        <w:t xml:space="preserve"> </w:t>
      </w:r>
      <w:r>
        <w:rPr>
          <w:spacing w:val="-14"/>
        </w:rPr>
        <w:t>五项：</w:t>
      </w:r>
      <w:r>
        <w:rPr>
          <w:rFonts w:ascii="Times New Roman" w:hAnsi="Times New Roman" w:eastAsia="Times New Roman" w:cs="Times New Roman"/>
          <w:spacing w:val="-14"/>
        </w:rPr>
        <w:t>“</w:t>
      </w:r>
      <w:r>
        <w:rPr>
          <w:spacing w:val="-14"/>
        </w:rPr>
        <w:t>依照法律、行政法规规定利用电子技术监控设备收集、</w:t>
      </w:r>
      <w:r>
        <w:rPr>
          <w:spacing w:val="1"/>
        </w:rPr>
        <w:t xml:space="preserve"> </w:t>
      </w:r>
      <w:r>
        <w:rPr>
          <w:spacing w:val="-1"/>
        </w:rPr>
        <w:t>固定违法事实的，应当经过法制和技术审核，</w:t>
      </w:r>
      <w:r>
        <w:rPr>
          <w:spacing w:val="-2"/>
        </w:rPr>
        <w:t>确保电子技术</w:t>
      </w:r>
      <w:r>
        <w:t xml:space="preserve"> </w:t>
      </w:r>
      <w:r>
        <w:rPr>
          <w:spacing w:val="-7"/>
        </w:rPr>
        <w:t>监控设备符合标准、设置合理、标志明显， 设置地点</w:t>
      </w:r>
      <w:r>
        <w:rPr>
          <w:spacing w:val="-8"/>
        </w:rPr>
        <w:t>应当向</w:t>
      </w:r>
      <w:r>
        <w:t xml:space="preserve"> </w:t>
      </w:r>
      <w:r>
        <w:rPr>
          <w:spacing w:val="-9"/>
        </w:rPr>
        <w:t>社会公布。电子技术监控设备记录违法事实应当</w:t>
      </w:r>
      <w:r>
        <w:rPr>
          <w:spacing w:val="-10"/>
        </w:rPr>
        <w:t>真实、清晰、</w:t>
      </w:r>
      <w:r>
        <w:t xml:space="preserve"> </w:t>
      </w:r>
      <w:r>
        <w:rPr>
          <w:spacing w:val="-7"/>
        </w:rPr>
        <w:t>完整、准确。执法部门应当审核记录内容是否符合要求； 未</w:t>
      </w:r>
    </w:p>
    <w:p>
      <w:pPr>
        <w:pStyle w:val="2"/>
        <w:spacing w:line="216" w:lineRule="auto"/>
        <w:ind w:left="34"/>
      </w:pPr>
      <w:r>
        <w:rPr>
          <w:spacing w:val="1"/>
        </w:rPr>
        <w:t>经审核或者经审核不符合要求的，</w:t>
      </w:r>
      <w:r>
        <w:rPr>
          <w:spacing w:val="107"/>
        </w:rPr>
        <w:t xml:space="preserve"> </w:t>
      </w:r>
      <w:r>
        <w:rPr>
          <w:spacing w:val="1"/>
        </w:rPr>
        <w:t>不得作为行政</w:t>
      </w:r>
      <w:r>
        <w:t>处罚的证</w:t>
      </w:r>
    </w:p>
    <w:p>
      <w:pPr>
        <w:spacing w:line="216" w:lineRule="auto"/>
        <w:sectPr>
          <w:footerReference r:id="rId7" w:type="default"/>
          <w:pgSz w:w="11905" w:h="16839"/>
          <w:pgMar w:top="1431" w:right="1692" w:bottom="1160" w:left="1785" w:header="0" w:footer="997" w:gutter="0"/>
          <w:cols w:space="720" w:num="1"/>
        </w:sectPr>
      </w:pPr>
    </w:p>
    <w:p>
      <w:pPr>
        <w:pStyle w:val="2"/>
        <w:spacing w:before="194" w:line="335" w:lineRule="auto"/>
        <w:ind w:left="39" w:right="9" w:hanging="9"/>
      </w:pPr>
      <w:r>
        <w:rPr>
          <w:spacing w:val="-1"/>
        </w:rPr>
        <w:t>据。执法部门应当及时告知当事人违法事实，并采取</w:t>
      </w:r>
      <w:r>
        <w:rPr>
          <w:spacing w:val="-2"/>
        </w:rPr>
        <w:t>信息化</w:t>
      </w:r>
      <w:r>
        <w:t xml:space="preserve"> </w:t>
      </w:r>
      <w:r>
        <w:rPr>
          <w:spacing w:val="-4"/>
        </w:rPr>
        <w:t>手段或者其他措施，为当事人查询、陈述和申辩提供便利。</w:t>
      </w:r>
    </w:p>
    <w:p>
      <w:pPr>
        <w:pStyle w:val="2"/>
        <w:spacing w:line="217" w:lineRule="auto"/>
        <w:ind w:left="33"/>
        <w:rPr>
          <w:rFonts w:ascii="Times New Roman" w:hAnsi="Times New Roman" w:eastAsia="Times New Roman" w:cs="Times New Roman"/>
        </w:rPr>
      </w:pPr>
      <w:r>
        <w:rPr>
          <w:spacing w:val="-4"/>
        </w:rPr>
        <w:t xml:space="preserve">不得限制或者变相限制当事人享有的陈述权、申辩权。 </w:t>
      </w:r>
      <w:r>
        <w:rPr>
          <w:rFonts w:ascii="Times New Roman" w:hAnsi="Times New Roman" w:eastAsia="Times New Roman" w:cs="Times New Roman"/>
          <w:spacing w:val="-4"/>
        </w:rPr>
        <w:t>”</w:t>
      </w:r>
    </w:p>
    <w:p>
      <w:pPr>
        <w:pStyle w:val="2"/>
        <w:spacing w:before="202" w:line="334" w:lineRule="auto"/>
        <w:ind w:left="26" w:right="9" w:firstLine="642"/>
      </w:pPr>
      <w:r>
        <w:rPr>
          <w:spacing w:val="-13"/>
        </w:rPr>
        <w:t xml:space="preserve">九、将第四十三条改为第四十四条，第二款修改为： </w:t>
      </w:r>
      <w:r>
        <w:rPr>
          <w:rFonts w:ascii="Times New Roman" w:hAnsi="Times New Roman" w:eastAsia="Times New Roman" w:cs="Times New Roman"/>
          <w:spacing w:val="-13"/>
        </w:rPr>
        <w:t>“</w:t>
      </w:r>
      <w:r>
        <w:rPr>
          <w:spacing w:val="-13"/>
        </w:rPr>
        <w:t>先</w:t>
      </w:r>
      <w:r>
        <w:rPr>
          <w:spacing w:val="4"/>
        </w:rPr>
        <w:t xml:space="preserve"> </w:t>
      </w:r>
      <w:r>
        <w:rPr>
          <w:spacing w:val="-1"/>
        </w:rPr>
        <w:t>行登记保存期间，当事人或者有关人员不得销毁或者转移证</w:t>
      </w:r>
    </w:p>
    <w:p>
      <w:pPr>
        <w:pStyle w:val="2"/>
        <w:spacing w:before="2" w:line="218" w:lineRule="auto"/>
        <w:ind w:left="30"/>
        <w:rPr>
          <w:rFonts w:ascii="Times New Roman" w:hAnsi="Times New Roman" w:eastAsia="Times New Roman" w:cs="Times New Roman"/>
        </w:rPr>
      </w:pPr>
      <w:r>
        <w:rPr>
          <w:spacing w:val="-20"/>
        </w:rPr>
        <w:t>据。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-20"/>
        </w:rPr>
        <w:t>”</w:t>
      </w:r>
    </w:p>
    <w:p>
      <w:pPr>
        <w:pStyle w:val="2"/>
        <w:spacing w:before="201" w:line="218" w:lineRule="auto"/>
        <w:ind w:left="679"/>
      </w:pPr>
      <w:r>
        <w:rPr>
          <w:spacing w:val="-4"/>
        </w:rPr>
        <w:t>十、删去第四十四条第一款第四项。</w:t>
      </w:r>
    </w:p>
    <w:p>
      <w:pPr>
        <w:pStyle w:val="2"/>
        <w:spacing w:before="206" w:line="334" w:lineRule="auto"/>
        <w:ind w:left="28" w:right="9" w:firstLine="650"/>
      </w:pPr>
      <w:r>
        <w:rPr>
          <w:spacing w:val="-7"/>
        </w:rPr>
        <w:t>十一、将第五十九条改为第六十条，修改为：</w:t>
      </w:r>
      <w:r>
        <w:rPr>
          <w:rFonts w:ascii="Times New Roman" w:hAnsi="Times New Roman" w:eastAsia="Times New Roman" w:cs="Times New Roman"/>
          <w:spacing w:val="-7"/>
        </w:rPr>
        <w:t>“</w:t>
      </w:r>
      <w:r>
        <w:rPr>
          <w:spacing w:val="-8"/>
        </w:rPr>
        <w:t>违法事实</w:t>
      </w:r>
      <w:r>
        <w:t xml:space="preserve"> </w:t>
      </w:r>
      <w:r>
        <w:rPr>
          <w:spacing w:val="-1"/>
        </w:rPr>
        <w:t>确凿并有法定依据，对公民处二百元以下、对法人或者其他</w:t>
      </w:r>
      <w:r>
        <w:t xml:space="preserve"> </w:t>
      </w:r>
      <w:r>
        <w:rPr>
          <w:spacing w:val="-6"/>
        </w:rPr>
        <w:t>组织处三千元以下罚款或者警告的行政处罚的，</w:t>
      </w:r>
      <w:r>
        <w:rPr>
          <w:spacing w:val="-31"/>
        </w:rPr>
        <w:t xml:space="preserve"> </w:t>
      </w:r>
      <w:r>
        <w:rPr>
          <w:spacing w:val="-6"/>
        </w:rPr>
        <w:t>可以适用简</w:t>
      </w:r>
      <w:r>
        <w:t xml:space="preserve"> </w:t>
      </w:r>
      <w:r>
        <w:rPr>
          <w:spacing w:val="-10"/>
        </w:rPr>
        <w:t>易程序，</w:t>
      </w:r>
      <w:r>
        <w:rPr>
          <w:spacing w:val="73"/>
        </w:rPr>
        <w:t xml:space="preserve"> </w:t>
      </w:r>
      <w:r>
        <w:rPr>
          <w:spacing w:val="-10"/>
        </w:rPr>
        <w:t>当场作出行政处罚决定。法律另有规定的，从其规</w:t>
      </w:r>
    </w:p>
    <w:p>
      <w:pPr>
        <w:pStyle w:val="2"/>
        <w:spacing w:before="1" w:line="226" w:lineRule="auto"/>
        <w:ind w:left="30"/>
        <w:rPr>
          <w:rFonts w:ascii="Times New Roman" w:hAnsi="Times New Roman" w:eastAsia="Times New Roman" w:cs="Times New Roman"/>
        </w:rPr>
      </w:pPr>
      <w:r>
        <w:rPr>
          <w:spacing w:val="-20"/>
        </w:rPr>
        <w:t>定。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-20"/>
        </w:rPr>
        <w:t>”</w:t>
      </w:r>
    </w:p>
    <w:p>
      <w:pPr>
        <w:pStyle w:val="2"/>
        <w:spacing w:before="183" w:line="335" w:lineRule="auto"/>
        <w:ind w:left="26" w:right="8" w:firstLine="652"/>
      </w:pPr>
      <w:r>
        <w:rPr>
          <w:spacing w:val="-13"/>
        </w:rPr>
        <w:t>十二、将第六十条改为第六十一条，第六项修</w:t>
      </w:r>
      <w:r>
        <w:rPr>
          <w:spacing w:val="-14"/>
        </w:rPr>
        <w:t xml:space="preserve">改为： </w:t>
      </w:r>
      <w:r>
        <w:rPr>
          <w:rFonts w:ascii="Times New Roman" w:hAnsi="Times New Roman" w:eastAsia="Times New Roman" w:cs="Times New Roman"/>
          <w:spacing w:val="-14"/>
        </w:rPr>
        <w:t>“</w:t>
      </w:r>
      <w:r>
        <w:rPr>
          <w:spacing w:val="-14"/>
        </w:rPr>
        <w:t>填</w:t>
      </w:r>
      <w:r>
        <w:t xml:space="preserve"> </w:t>
      </w:r>
      <w:r>
        <w:rPr>
          <w:spacing w:val="-1"/>
        </w:rPr>
        <w:t>写预定格式、编有号码的《当场行政处罚决定书》并当场交</w:t>
      </w:r>
      <w:r>
        <w:rPr>
          <w:spacing w:val="1"/>
        </w:rPr>
        <w:t xml:space="preserve"> </w:t>
      </w:r>
      <w:r>
        <w:rPr>
          <w:spacing w:val="-10"/>
        </w:rPr>
        <w:t>付当事人，</w:t>
      </w:r>
      <w:r>
        <w:rPr>
          <w:spacing w:val="81"/>
        </w:rPr>
        <w:t xml:space="preserve"> </w:t>
      </w:r>
      <w:r>
        <w:rPr>
          <w:spacing w:val="-10"/>
        </w:rPr>
        <w:t>《当场行政处罚决定书》应当载明</w:t>
      </w:r>
      <w:r>
        <w:rPr>
          <w:spacing w:val="-11"/>
        </w:rPr>
        <w:t>当事人的违法</w:t>
      </w:r>
      <w:r>
        <w:t xml:space="preserve"> </w:t>
      </w:r>
      <w:r>
        <w:rPr>
          <w:spacing w:val="-18"/>
        </w:rPr>
        <w:t>行为， 行政处罚的种类和依据、罚款数额、时间、地点，</w:t>
      </w:r>
      <w:r>
        <w:rPr>
          <w:spacing w:val="141"/>
        </w:rPr>
        <w:t xml:space="preserve"> </w:t>
      </w:r>
      <w:r>
        <w:rPr>
          <w:spacing w:val="-18"/>
        </w:rPr>
        <w:t>申</w:t>
      </w:r>
      <w:r>
        <w:t xml:space="preserve"> </w:t>
      </w:r>
      <w:r>
        <w:rPr>
          <w:spacing w:val="12"/>
        </w:rPr>
        <w:t>请行政复议、提起行政诉讼的途径和期限以及执</w:t>
      </w:r>
      <w:r>
        <w:rPr>
          <w:spacing w:val="11"/>
        </w:rPr>
        <w:t>法部门名</w:t>
      </w:r>
    </w:p>
    <w:p>
      <w:pPr>
        <w:pStyle w:val="2"/>
        <w:spacing w:before="2" w:line="198" w:lineRule="auto"/>
        <w:ind w:left="30"/>
        <w:rPr>
          <w:rFonts w:ascii="Times New Roman" w:hAnsi="Times New Roman" w:eastAsia="Times New Roman" w:cs="Times New Roman"/>
        </w:rPr>
      </w:pPr>
      <w:r>
        <w:rPr>
          <w:spacing w:val="-9"/>
        </w:rPr>
        <w:t>称，并由执法人员签名或者盖章；</w:t>
      </w:r>
      <w:r>
        <w:rPr>
          <w:spacing w:val="-23"/>
        </w:rPr>
        <w:t xml:space="preserve"> </w:t>
      </w:r>
    </w:p>
    <w:p>
      <w:pPr>
        <w:pStyle w:val="2"/>
        <w:spacing w:before="236" w:line="335" w:lineRule="auto"/>
        <w:ind w:left="36" w:right="9" w:firstLine="642"/>
      </w:pPr>
      <w:r>
        <w:rPr>
          <w:spacing w:val="-15"/>
        </w:rPr>
        <w:t xml:space="preserve">十三、将第六十条改为第六十一条，第七项修改为： </w:t>
      </w:r>
      <w:r>
        <w:rPr>
          <w:rFonts w:ascii="Times New Roman" w:hAnsi="Times New Roman" w:eastAsia="Times New Roman" w:cs="Times New Roman"/>
          <w:spacing w:val="-15"/>
        </w:rPr>
        <w:t>“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rPr>
          <w:spacing w:val="-15"/>
        </w:rPr>
        <w:t>当</w:t>
      </w:r>
      <w:r>
        <w:t xml:space="preserve"> </w:t>
      </w:r>
      <w:r>
        <w:rPr>
          <w:spacing w:val="-7"/>
        </w:rPr>
        <w:t>事人在《当场行政处罚决定书》上签名或盖章，</w:t>
      </w:r>
      <w:r>
        <w:rPr>
          <w:spacing w:val="-8"/>
        </w:rPr>
        <w:t xml:space="preserve"> 当事人拒绝</w:t>
      </w:r>
    </w:p>
    <w:p>
      <w:pPr>
        <w:pStyle w:val="2"/>
        <w:spacing w:before="1" w:line="198" w:lineRule="auto"/>
        <w:ind w:left="36"/>
        <w:rPr>
          <w:rFonts w:ascii="Times New Roman" w:hAnsi="Times New Roman" w:eastAsia="Times New Roman" w:cs="Times New Roman"/>
        </w:rPr>
      </w:pPr>
      <w:r>
        <w:rPr>
          <w:spacing w:val="-18"/>
        </w:rPr>
        <w:t>签收的， 应当在行政处罚决定书上注明；</w:t>
      </w:r>
      <w:r>
        <w:rPr>
          <w:spacing w:val="31"/>
        </w:rPr>
        <w:t xml:space="preserve"> </w:t>
      </w:r>
    </w:p>
    <w:p>
      <w:pPr>
        <w:pStyle w:val="2"/>
        <w:spacing w:before="237" w:line="576" w:lineRule="exact"/>
        <w:ind w:right="14"/>
        <w:jc w:val="right"/>
      </w:pPr>
      <w:r>
        <w:rPr>
          <w:spacing w:val="-9"/>
          <w:position w:val="19"/>
        </w:rPr>
        <w:t>十四、将</w:t>
      </w:r>
      <w:r>
        <w:rPr>
          <w:rFonts w:ascii="Times New Roman" w:hAnsi="Times New Roman" w:eastAsia="Times New Roman" w:cs="Times New Roman"/>
          <w:spacing w:val="-9"/>
          <w:position w:val="19"/>
        </w:rPr>
        <w:t>“</w:t>
      </w:r>
      <w:r>
        <w:rPr>
          <w:rFonts w:ascii="Times New Roman" w:hAnsi="Times New Roman" w:eastAsia="Times New Roman" w:cs="Times New Roman"/>
          <w:spacing w:val="-54"/>
          <w:position w:val="19"/>
        </w:rPr>
        <w:t xml:space="preserve"> </w:t>
      </w:r>
      <w:r>
        <w:rPr>
          <w:spacing w:val="-9"/>
          <w:position w:val="19"/>
        </w:rPr>
        <w:t>第六章第二节 一般程序</w:t>
      </w:r>
      <w:r>
        <w:rPr>
          <w:rFonts w:ascii="Times New Roman" w:hAnsi="Times New Roman" w:eastAsia="Times New Roman" w:cs="Times New Roman"/>
          <w:spacing w:val="-9"/>
          <w:position w:val="19"/>
        </w:rPr>
        <w:t>”</w:t>
      </w:r>
      <w:r>
        <w:rPr>
          <w:rFonts w:ascii="Times New Roman" w:hAnsi="Times New Roman" w:eastAsia="Times New Roman" w:cs="Times New Roman"/>
          <w:spacing w:val="-32"/>
          <w:position w:val="19"/>
        </w:rPr>
        <w:t xml:space="preserve"> </w:t>
      </w:r>
      <w:r>
        <w:rPr>
          <w:spacing w:val="-9"/>
          <w:position w:val="19"/>
        </w:rPr>
        <w:t xml:space="preserve">改为： </w:t>
      </w:r>
      <w:r>
        <w:rPr>
          <w:rFonts w:ascii="Times New Roman" w:hAnsi="Times New Roman" w:eastAsia="Times New Roman" w:cs="Times New Roman"/>
          <w:spacing w:val="-9"/>
          <w:position w:val="19"/>
        </w:rPr>
        <w:t>“</w:t>
      </w:r>
      <w:r>
        <w:rPr>
          <w:rFonts w:ascii="Times New Roman" w:hAnsi="Times New Roman" w:eastAsia="Times New Roman" w:cs="Times New Roman"/>
          <w:spacing w:val="-55"/>
          <w:position w:val="19"/>
        </w:rPr>
        <w:t xml:space="preserve"> </w:t>
      </w:r>
      <w:r>
        <w:rPr>
          <w:spacing w:val="-9"/>
          <w:position w:val="19"/>
        </w:rPr>
        <w:t>第</w:t>
      </w:r>
      <w:r>
        <w:rPr>
          <w:spacing w:val="-10"/>
          <w:position w:val="19"/>
        </w:rPr>
        <w:t>六章第二</w:t>
      </w:r>
    </w:p>
    <w:p>
      <w:pPr>
        <w:pStyle w:val="2"/>
        <w:spacing w:before="1" w:line="217" w:lineRule="auto"/>
        <w:ind w:left="37"/>
      </w:pPr>
      <w:r>
        <w:rPr>
          <w:spacing w:val="-6"/>
        </w:rPr>
        <w:t>节</w:t>
      </w:r>
      <w:r>
        <w:rPr>
          <w:spacing w:val="25"/>
        </w:rPr>
        <w:t xml:space="preserve"> </w:t>
      </w:r>
      <w:r>
        <w:rPr>
          <w:spacing w:val="-6"/>
        </w:rPr>
        <w:t>普通程序</w:t>
      </w:r>
      <w:r>
        <w:rPr>
          <w:rFonts w:ascii="Times New Roman" w:hAnsi="Times New Roman" w:eastAsia="Times New Roman" w:cs="Times New Roman"/>
          <w:spacing w:val="-6"/>
        </w:rPr>
        <w:t>”</w:t>
      </w:r>
      <w:r>
        <w:rPr>
          <w:spacing w:val="-6"/>
        </w:rPr>
        <w:t>。</w:t>
      </w:r>
    </w:p>
    <w:p>
      <w:pPr>
        <w:pStyle w:val="2"/>
        <w:spacing w:before="203" w:line="218" w:lineRule="auto"/>
        <w:ind w:right="7"/>
        <w:jc w:val="right"/>
      </w:pPr>
      <w:r>
        <w:rPr>
          <w:spacing w:val="-10"/>
        </w:rPr>
        <w:t>十五、将第六十六条改为第六十七条，</w:t>
      </w:r>
      <w:r>
        <w:rPr>
          <w:spacing w:val="-88"/>
        </w:rPr>
        <w:t xml:space="preserve"> </w:t>
      </w:r>
      <w:r>
        <w:rPr>
          <w:spacing w:val="-10"/>
        </w:rPr>
        <w:t>修改为：</w:t>
      </w:r>
      <w:r>
        <w:rPr>
          <w:rFonts w:ascii="Times New Roman" w:hAnsi="Times New Roman" w:eastAsia="Times New Roman" w:cs="Times New Roman"/>
          <w:spacing w:val="-10"/>
        </w:rPr>
        <w:t>“</w:t>
      </w:r>
      <w:r>
        <w:rPr>
          <w:spacing w:val="-10"/>
        </w:rPr>
        <w:t>执法人</w:t>
      </w:r>
    </w:p>
    <w:p>
      <w:pPr>
        <w:spacing w:line="218" w:lineRule="auto"/>
        <w:sectPr>
          <w:footerReference r:id="rId8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94" w:line="581" w:lineRule="exact"/>
        <w:jc w:val="right"/>
      </w:pPr>
      <w:r>
        <w:rPr>
          <w:spacing w:val="-15"/>
          <w:position w:val="19"/>
        </w:rPr>
        <w:t>员在初步调查结束后，认为案件事实清楚，</w:t>
      </w:r>
      <w:r>
        <w:rPr>
          <w:spacing w:val="-39"/>
          <w:position w:val="19"/>
        </w:rPr>
        <w:t xml:space="preserve"> </w:t>
      </w:r>
      <w:r>
        <w:rPr>
          <w:spacing w:val="-15"/>
          <w:position w:val="19"/>
        </w:rPr>
        <w:t>主要证据齐全的，</w:t>
      </w:r>
    </w:p>
    <w:p>
      <w:pPr>
        <w:pStyle w:val="2"/>
        <w:spacing w:line="216" w:lineRule="auto"/>
        <w:ind w:left="34"/>
        <w:rPr>
          <w:rFonts w:ascii="Times New Roman" w:hAnsi="Times New Roman" w:eastAsia="Times New Roman" w:cs="Times New Roman"/>
        </w:rPr>
      </w:pPr>
      <w:r>
        <w:rPr>
          <w:spacing w:val="-14"/>
        </w:rPr>
        <w:t>应当制作案件调查报告，提出处理意见，</w:t>
      </w:r>
      <w:r>
        <w:rPr>
          <w:spacing w:val="-28"/>
        </w:rPr>
        <w:t xml:space="preserve"> </w:t>
      </w:r>
      <w:r>
        <w:rPr>
          <w:spacing w:val="-14"/>
        </w:rPr>
        <w:t xml:space="preserve">报办案机构审核。 </w:t>
      </w:r>
      <w:r>
        <w:rPr>
          <w:rFonts w:ascii="Times New Roman" w:hAnsi="Times New Roman" w:eastAsia="Times New Roman" w:cs="Times New Roman"/>
          <w:spacing w:val="-14"/>
        </w:rPr>
        <w:t>”</w:t>
      </w:r>
    </w:p>
    <w:p>
      <w:pPr>
        <w:pStyle w:val="2"/>
        <w:spacing w:before="206" w:line="218" w:lineRule="auto"/>
        <w:ind w:left="679"/>
      </w:pPr>
      <w:r>
        <w:rPr>
          <w:spacing w:val="-4"/>
        </w:rPr>
        <w:t>十六、删去第六十七条、第六十八条。</w:t>
      </w:r>
    </w:p>
    <w:p>
      <w:pPr>
        <w:pStyle w:val="2"/>
        <w:spacing w:before="205" w:line="334" w:lineRule="auto"/>
        <w:ind w:left="30" w:right="84" w:firstLine="648"/>
      </w:pPr>
      <w:r>
        <w:rPr>
          <w:spacing w:val="-13"/>
        </w:rPr>
        <w:t>十七、将第七十一条改为第七十条，第二项修</w:t>
      </w:r>
      <w:r>
        <w:rPr>
          <w:spacing w:val="-14"/>
        </w:rPr>
        <w:t xml:space="preserve">改为： </w:t>
      </w:r>
      <w:r>
        <w:rPr>
          <w:rFonts w:ascii="Times New Roman" w:hAnsi="Times New Roman" w:eastAsia="Times New Roman" w:cs="Times New Roman"/>
          <w:spacing w:val="-14"/>
        </w:rPr>
        <w:t>“</w:t>
      </w:r>
      <w:r>
        <w:rPr>
          <w:spacing w:val="-14"/>
        </w:rPr>
        <w:t>执</w:t>
      </w:r>
      <w:r>
        <w:t xml:space="preserve"> </w:t>
      </w:r>
      <w:r>
        <w:rPr>
          <w:spacing w:val="-1"/>
        </w:rPr>
        <w:t>法部门应当充分听取当事人的意见，对当事人提出的</w:t>
      </w:r>
      <w:r>
        <w:rPr>
          <w:spacing w:val="-2"/>
        </w:rPr>
        <w:t>事实、</w:t>
      </w:r>
      <w:r>
        <w:t xml:space="preserve"> </w:t>
      </w:r>
      <w:r>
        <w:rPr>
          <w:spacing w:val="-7"/>
        </w:rPr>
        <w:t>理由、证据认真进行复核； 当事人提出的事实、理由或者证</w:t>
      </w:r>
      <w:r>
        <w:t xml:space="preserve"> </w:t>
      </w:r>
      <w:r>
        <w:rPr>
          <w:spacing w:val="-1"/>
        </w:rPr>
        <w:t>据成立的，应当予以采纳。不得因当事人陈述、申辩</w:t>
      </w:r>
      <w:r>
        <w:rPr>
          <w:spacing w:val="-2"/>
        </w:rPr>
        <w:t>而加重</w:t>
      </w:r>
    </w:p>
    <w:p>
      <w:pPr>
        <w:pStyle w:val="2"/>
        <w:spacing w:before="1" w:line="218" w:lineRule="auto"/>
        <w:ind w:left="39"/>
        <w:rPr>
          <w:rFonts w:ascii="Times New Roman" w:hAnsi="Times New Roman" w:eastAsia="Times New Roman" w:cs="Times New Roman"/>
        </w:rPr>
      </w:pPr>
      <w:r>
        <w:rPr>
          <w:spacing w:val="-22"/>
        </w:rPr>
        <w:t xml:space="preserve">处罚。 </w:t>
      </w:r>
      <w:r>
        <w:rPr>
          <w:rFonts w:ascii="Times New Roman" w:hAnsi="Times New Roman" w:eastAsia="Times New Roman" w:cs="Times New Roman"/>
          <w:spacing w:val="-22"/>
        </w:rPr>
        <w:t>”</w:t>
      </w:r>
    </w:p>
    <w:p>
      <w:pPr>
        <w:pStyle w:val="2"/>
        <w:spacing w:before="200" w:line="334" w:lineRule="auto"/>
        <w:ind w:left="30" w:firstLine="648"/>
      </w:pPr>
      <w:r>
        <w:rPr>
          <w:spacing w:val="-4"/>
        </w:rPr>
        <w:t>十八、增加一条，作为第七十一条：</w:t>
      </w:r>
      <w:r>
        <w:rPr>
          <w:rFonts w:ascii="Times New Roman" w:hAnsi="Times New Roman" w:eastAsia="Times New Roman" w:cs="Times New Roman"/>
          <w:spacing w:val="-4"/>
        </w:rPr>
        <w:t>“</w:t>
      </w:r>
      <w:r>
        <w:rPr>
          <w:spacing w:val="-4"/>
        </w:rPr>
        <w:t>有下列情形之一，</w:t>
      </w:r>
      <w:r>
        <w:rPr>
          <w:spacing w:val="5"/>
        </w:rPr>
        <w:t xml:space="preserve"> </w:t>
      </w:r>
      <w:r>
        <w:rPr>
          <w:spacing w:val="-1"/>
        </w:rPr>
        <w:t>在执法部门负责人作出行政处罚的决定之前，应当由从事行</w:t>
      </w:r>
    </w:p>
    <w:p>
      <w:pPr>
        <w:pStyle w:val="2"/>
        <w:spacing w:before="1" w:line="216" w:lineRule="auto"/>
        <w:ind w:left="33"/>
      </w:pPr>
      <w:r>
        <w:rPr>
          <w:spacing w:val="-5"/>
        </w:rPr>
        <w:t>政处罚决定法制审核的人员进行法制审核：</w:t>
      </w:r>
    </w:p>
    <w:p>
      <w:pPr>
        <w:pStyle w:val="2"/>
        <w:spacing w:before="206" w:line="218" w:lineRule="auto"/>
        <w:ind w:left="653"/>
      </w:pPr>
      <w:r>
        <w:rPr>
          <w:spacing w:val="-4"/>
        </w:rPr>
        <w:t>（一）涉及重大公共利益的；</w:t>
      </w:r>
    </w:p>
    <w:p>
      <w:pPr>
        <w:pStyle w:val="2"/>
        <w:spacing w:before="202" w:line="581" w:lineRule="exact"/>
        <w:ind w:right="86"/>
        <w:jc w:val="right"/>
      </w:pPr>
      <w:r>
        <w:rPr>
          <w:spacing w:val="-6"/>
          <w:position w:val="19"/>
        </w:rPr>
        <w:t>（二）</w:t>
      </w:r>
      <w:r>
        <w:rPr>
          <w:spacing w:val="-30"/>
          <w:position w:val="19"/>
        </w:rPr>
        <w:t xml:space="preserve"> </w:t>
      </w:r>
      <w:r>
        <w:rPr>
          <w:spacing w:val="-6"/>
          <w:position w:val="19"/>
        </w:rPr>
        <w:t>直接关系当事人或者第三人重大权益，经过听证</w:t>
      </w:r>
    </w:p>
    <w:p>
      <w:pPr>
        <w:pStyle w:val="2"/>
        <w:spacing w:line="218" w:lineRule="auto"/>
        <w:ind w:left="30"/>
      </w:pPr>
      <w:r>
        <w:rPr>
          <w:spacing w:val="-18"/>
        </w:rPr>
        <w:t>程序的；</w:t>
      </w:r>
    </w:p>
    <w:p>
      <w:pPr>
        <w:pStyle w:val="2"/>
        <w:spacing w:before="203" w:line="218" w:lineRule="auto"/>
        <w:ind w:left="653"/>
      </w:pPr>
      <w:r>
        <w:rPr>
          <w:spacing w:val="-3"/>
        </w:rPr>
        <w:t>（三）案件情况疑难复杂、涉及多个法律关系的；</w:t>
      </w:r>
    </w:p>
    <w:p>
      <w:pPr>
        <w:pStyle w:val="2"/>
        <w:spacing w:before="203" w:line="217" w:lineRule="auto"/>
        <w:ind w:left="653"/>
      </w:pPr>
      <w:r>
        <w:rPr>
          <w:spacing w:val="-8"/>
        </w:rPr>
        <w:t>（四）法律、 法规规定应当进行法制审核的其他情形。</w:t>
      </w:r>
    </w:p>
    <w:p>
      <w:pPr>
        <w:pStyle w:val="2"/>
        <w:spacing w:before="200" w:line="580" w:lineRule="exact"/>
        <w:ind w:right="83"/>
        <w:jc w:val="right"/>
      </w:pPr>
      <w:r>
        <w:rPr>
          <w:spacing w:val="-8"/>
          <w:position w:val="19"/>
        </w:rPr>
        <w:t>初次从事行政处罚决定法制审核的人员， 应当通过国家</w:t>
      </w:r>
    </w:p>
    <w:p>
      <w:pPr>
        <w:pStyle w:val="2"/>
        <w:spacing w:before="1" w:line="218" w:lineRule="auto"/>
        <w:ind w:left="42"/>
        <w:rPr>
          <w:rFonts w:ascii="Times New Roman" w:hAnsi="Times New Roman" w:eastAsia="Times New Roman" w:cs="Times New Roman"/>
        </w:rPr>
      </w:pPr>
      <w:r>
        <w:rPr>
          <w:spacing w:val="-6"/>
        </w:rPr>
        <w:t xml:space="preserve">统一法律职业资格考试取得法律职业资格。 </w:t>
      </w:r>
      <w:r>
        <w:rPr>
          <w:rFonts w:ascii="Times New Roman" w:hAnsi="Times New Roman" w:eastAsia="Times New Roman" w:cs="Times New Roman"/>
          <w:spacing w:val="-6"/>
        </w:rPr>
        <w:t>”</w:t>
      </w:r>
    </w:p>
    <w:p>
      <w:pPr>
        <w:pStyle w:val="2"/>
        <w:spacing w:before="203" w:line="335" w:lineRule="auto"/>
        <w:ind w:left="38" w:right="84" w:firstLine="640"/>
      </w:pPr>
      <w:r>
        <w:rPr>
          <w:spacing w:val="-11"/>
        </w:rPr>
        <w:t>十九、增加一条，</w:t>
      </w:r>
      <w:r>
        <w:rPr>
          <w:spacing w:val="-64"/>
        </w:rPr>
        <w:t xml:space="preserve"> </w:t>
      </w:r>
      <w:r>
        <w:rPr>
          <w:spacing w:val="-11"/>
        </w:rPr>
        <w:t>作为第七十二条：</w:t>
      </w:r>
      <w:r>
        <w:rPr>
          <w:rFonts w:ascii="Times New Roman" w:hAnsi="Times New Roman" w:eastAsia="Times New Roman" w:cs="Times New Roman"/>
          <w:spacing w:val="-11"/>
        </w:rPr>
        <w:t>“</w:t>
      </w:r>
      <w:r>
        <w:rPr>
          <w:spacing w:val="-11"/>
        </w:rPr>
        <w:t>从事行政处罚决定</w:t>
      </w:r>
      <w:r>
        <w:t xml:space="preserve"> </w:t>
      </w:r>
      <w:r>
        <w:rPr>
          <w:spacing w:val="-7"/>
        </w:rPr>
        <w:t>法制审核的人员主要从下列方面进行合法性</w:t>
      </w:r>
      <w:r>
        <w:rPr>
          <w:spacing w:val="-8"/>
        </w:rPr>
        <w:t>审核， 并提出书</w:t>
      </w:r>
    </w:p>
    <w:p>
      <w:pPr>
        <w:pStyle w:val="2"/>
        <w:spacing w:line="218" w:lineRule="auto"/>
        <w:ind w:left="40"/>
      </w:pPr>
      <w:r>
        <w:rPr>
          <w:spacing w:val="-11"/>
        </w:rPr>
        <w:t>面审核意见：</w:t>
      </w:r>
    </w:p>
    <w:p>
      <w:pPr>
        <w:pStyle w:val="2"/>
        <w:spacing w:before="203" w:line="576" w:lineRule="exact"/>
        <w:ind w:left="653"/>
      </w:pPr>
      <w:r>
        <w:rPr>
          <w:spacing w:val="-1"/>
          <w:position w:val="19"/>
        </w:rPr>
        <w:t>（一）行政执法主体是否合法，行政执法人员是否具备</w:t>
      </w:r>
    </w:p>
    <w:p>
      <w:pPr>
        <w:pStyle w:val="2"/>
        <w:spacing w:line="218" w:lineRule="auto"/>
        <w:ind w:left="34"/>
      </w:pPr>
      <w:r>
        <w:rPr>
          <w:spacing w:val="-3"/>
        </w:rPr>
        <w:t>执法资格；</w:t>
      </w:r>
    </w:p>
    <w:p>
      <w:pPr>
        <w:pStyle w:val="2"/>
        <w:spacing w:before="202" w:line="217" w:lineRule="auto"/>
        <w:ind w:left="653"/>
      </w:pPr>
      <w:r>
        <w:t>（二）行政执法程序是否合法；</w:t>
      </w:r>
    </w:p>
    <w:p>
      <w:pPr>
        <w:spacing w:line="217" w:lineRule="auto"/>
        <w:sectPr>
          <w:footerReference r:id="rId9" w:type="default"/>
          <w:pgSz w:w="11905" w:h="16839"/>
          <w:pgMar w:top="1431" w:right="1710" w:bottom="1157" w:left="1785" w:header="0" w:footer="997" w:gutter="0"/>
          <w:cols w:space="720" w:num="1"/>
        </w:sectPr>
      </w:pPr>
    </w:p>
    <w:p>
      <w:pPr>
        <w:pStyle w:val="2"/>
        <w:spacing w:before="195" w:line="218" w:lineRule="auto"/>
        <w:ind w:left="653"/>
      </w:pPr>
      <w:r>
        <w:rPr>
          <w:spacing w:val="-2"/>
        </w:rPr>
        <w:t>（三）案件事实是否清楚，证据是否合法充分；</w:t>
      </w:r>
    </w:p>
    <w:p>
      <w:pPr>
        <w:pStyle w:val="2"/>
        <w:spacing w:before="202" w:line="581" w:lineRule="exact"/>
        <w:ind w:right="81"/>
        <w:jc w:val="right"/>
      </w:pPr>
      <w:r>
        <w:rPr>
          <w:spacing w:val="-12"/>
          <w:position w:val="19"/>
        </w:rPr>
        <w:t>（四）</w:t>
      </w:r>
      <w:r>
        <w:rPr>
          <w:spacing w:val="-29"/>
          <w:position w:val="19"/>
        </w:rPr>
        <w:t xml:space="preserve"> </w:t>
      </w:r>
      <w:r>
        <w:rPr>
          <w:spacing w:val="-12"/>
          <w:position w:val="19"/>
        </w:rPr>
        <w:t>适用法律、法规、规章是否准确， 裁量基准运用</w:t>
      </w:r>
    </w:p>
    <w:p>
      <w:pPr>
        <w:pStyle w:val="2"/>
        <w:spacing w:line="218" w:lineRule="auto"/>
        <w:ind w:left="21"/>
      </w:pPr>
      <w:r>
        <w:rPr>
          <w:spacing w:val="-1"/>
        </w:rPr>
        <w:t>是否适当；</w:t>
      </w:r>
    </w:p>
    <w:p>
      <w:pPr>
        <w:pStyle w:val="2"/>
        <w:spacing w:before="201" w:line="218" w:lineRule="auto"/>
        <w:ind w:left="653"/>
      </w:pPr>
      <w:r>
        <w:rPr>
          <w:spacing w:val="-4"/>
        </w:rPr>
        <w:t>（五）执法是否超越执法部门的法定权限；</w:t>
      </w:r>
    </w:p>
    <w:p>
      <w:pPr>
        <w:pStyle w:val="2"/>
        <w:spacing w:before="198" w:line="217" w:lineRule="auto"/>
        <w:ind w:left="653"/>
      </w:pPr>
      <w:r>
        <w:rPr>
          <w:spacing w:val="-4"/>
        </w:rPr>
        <w:t>（六）行政执法文书是否完备、规范；</w:t>
      </w:r>
    </w:p>
    <w:p>
      <w:pPr>
        <w:pStyle w:val="2"/>
        <w:spacing w:before="205" w:line="216" w:lineRule="auto"/>
        <w:ind w:left="653"/>
        <w:rPr>
          <w:rFonts w:ascii="Times New Roman" w:hAnsi="Times New Roman" w:eastAsia="Times New Roman" w:cs="Times New Roman"/>
        </w:rPr>
      </w:pPr>
      <w:r>
        <w:rPr>
          <w:spacing w:val="3"/>
        </w:rPr>
        <w:t>（七）违法行为是否涉嫌犯罪、需要移送司法机关。</w:t>
      </w:r>
      <w:r>
        <w:rPr>
          <w:rFonts w:ascii="Times New Roman" w:hAnsi="Times New Roman" w:eastAsia="Times New Roman" w:cs="Times New Roman"/>
          <w:spacing w:val="3"/>
        </w:rPr>
        <w:t>”</w:t>
      </w:r>
    </w:p>
    <w:p>
      <w:pPr>
        <w:pStyle w:val="2"/>
        <w:spacing w:before="206" w:line="335" w:lineRule="auto"/>
        <w:ind w:left="38" w:right="89" w:firstLine="644"/>
      </w:pPr>
      <w:r>
        <w:rPr>
          <w:spacing w:val="-18"/>
        </w:rPr>
        <w:t>二十、</w:t>
      </w:r>
      <w:r>
        <w:rPr>
          <w:spacing w:val="-40"/>
        </w:rPr>
        <w:t xml:space="preserve"> </w:t>
      </w:r>
      <w:r>
        <w:rPr>
          <w:spacing w:val="-18"/>
        </w:rPr>
        <w:t xml:space="preserve">第七十二条改为第七十三条，第三项修改为： </w:t>
      </w:r>
      <w:r>
        <w:rPr>
          <w:rFonts w:ascii="Times New Roman" w:hAnsi="Times New Roman" w:eastAsia="Times New Roman" w:cs="Times New Roman"/>
          <w:spacing w:val="-18"/>
        </w:rPr>
        <w:t>“</w:t>
      </w:r>
      <w:r>
        <w:rPr>
          <w:spacing w:val="-18"/>
        </w:rPr>
        <w:t>违</w:t>
      </w:r>
      <w:r>
        <w:t xml:space="preserve"> </w:t>
      </w:r>
      <w:r>
        <w:rPr>
          <w:spacing w:val="-1"/>
        </w:rPr>
        <w:t>法事实不能成立的，不予行政处罚</w:t>
      </w:r>
      <w:r>
        <w:rPr>
          <w:rFonts w:ascii="Times New Roman" w:hAnsi="Times New Roman" w:eastAsia="Times New Roman" w:cs="Times New Roman"/>
          <w:spacing w:val="-1"/>
        </w:rPr>
        <w:t>”</w:t>
      </w:r>
      <w:r>
        <w:rPr>
          <w:rFonts w:ascii="Times New Roman" w:hAnsi="Times New Roman" w:eastAsia="Times New Roman" w:cs="Times New Roman"/>
          <w:spacing w:val="-52"/>
        </w:rPr>
        <w:t xml:space="preserve"> </w:t>
      </w:r>
      <w:r>
        <w:rPr>
          <w:spacing w:val="-1"/>
        </w:rPr>
        <w:t>；第四项修</w:t>
      </w:r>
      <w:r>
        <w:rPr>
          <w:spacing w:val="-2"/>
        </w:rPr>
        <w:t>改为：</w:t>
      </w:r>
      <w:r>
        <w:rPr>
          <w:rFonts w:ascii="Times New Roman" w:hAnsi="Times New Roman" w:eastAsia="Times New Roman" w:cs="Times New Roman"/>
          <w:spacing w:val="-2"/>
        </w:rPr>
        <w:t>“</w:t>
      </w:r>
      <w:r>
        <w:rPr>
          <w:spacing w:val="-2"/>
        </w:rPr>
        <w:t>违法</w:t>
      </w:r>
    </w:p>
    <w:p>
      <w:pPr>
        <w:pStyle w:val="2"/>
        <w:spacing w:line="216" w:lineRule="auto"/>
        <w:ind w:left="26"/>
        <w:rPr>
          <w:rFonts w:ascii="Times New Roman" w:hAnsi="Times New Roman" w:eastAsia="Times New Roman" w:cs="Times New Roman"/>
        </w:rPr>
      </w:pPr>
      <w:r>
        <w:rPr>
          <w:spacing w:val="-4"/>
        </w:rPr>
        <w:t>行为涉嫌犯罪的，移送司法机关。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”</w:t>
      </w:r>
    </w:p>
    <w:p>
      <w:pPr>
        <w:pStyle w:val="2"/>
        <w:spacing w:before="207" w:line="576" w:lineRule="exact"/>
        <w:ind w:right="53"/>
        <w:jc w:val="right"/>
      </w:pPr>
      <w:r>
        <w:rPr>
          <w:spacing w:val="-13"/>
          <w:position w:val="19"/>
        </w:rPr>
        <w:t>二十一、增加一条，</w:t>
      </w:r>
      <w:r>
        <w:rPr>
          <w:spacing w:val="-62"/>
          <w:position w:val="19"/>
        </w:rPr>
        <w:t xml:space="preserve"> </w:t>
      </w:r>
      <w:r>
        <w:rPr>
          <w:spacing w:val="-13"/>
          <w:position w:val="19"/>
        </w:rPr>
        <w:t>作为第七十四条：</w:t>
      </w:r>
      <w:r>
        <w:rPr>
          <w:spacing w:val="-85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-13"/>
          <w:position w:val="19"/>
        </w:rPr>
        <w:t>“</w:t>
      </w:r>
      <w:r>
        <w:rPr>
          <w:spacing w:val="-13"/>
          <w:position w:val="19"/>
        </w:rPr>
        <w:t>有下列情形之一</w:t>
      </w:r>
    </w:p>
    <w:p>
      <w:pPr>
        <w:pStyle w:val="2"/>
        <w:spacing w:before="1" w:line="216" w:lineRule="auto"/>
        <w:ind w:left="54"/>
      </w:pPr>
      <w:r>
        <w:rPr>
          <w:spacing w:val="-4"/>
        </w:rPr>
        <w:t>的，依法不予行政处罚：</w:t>
      </w:r>
    </w:p>
    <w:p>
      <w:pPr>
        <w:pStyle w:val="2"/>
        <w:spacing w:before="205" w:line="581" w:lineRule="exact"/>
        <w:jc w:val="right"/>
      </w:pPr>
      <w:r>
        <w:rPr>
          <w:spacing w:val="-14"/>
          <w:position w:val="19"/>
        </w:rPr>
        <w:t>（一）违法行为轻微并及时改正，</w:t>
      </w:r>
      <w:r>
        <w:rPr>
          <w:spacing w:val="-57"/>
          <w:position w:val="19"/>
        </w:rPr>
        <w:t xml:space="preserve"> </w:t>
      </w:r>
      <w:r>
        <w:rPr>
          <w:spacing w:val="-14"/>
          <w:position w:val="19"/>
        </w:rPr>
        <w:t>没有造成危害后果的，</w:t>
      </w:r>
    </w:p>
    <w:p>
      <w:pPr>
        <w:pStyle w:val="2"/>
        <w:spacing w:before="1" w:line="216" w:lineRule="auto"/>
        <w:ind w:left="33"/>
      </w:pPr>
      <w:r>
        <w:rPr>
          <w:spacing w:val="-10"/>
        </w:rPr>
        <w:t>不予行政处罚；</w:t>
      </w:r>
    </w:p>
    <w:p>
      <w:pPr>
        <w:pStyle w:val="2"/>
        <w:spacing w:before="205" w:line="581" w:lineRule="exact"/>
        <w:ind w:left="653"/>
      </w:pPr>
      <w:r>
        <w:rPr>
          <w:spacing w:val="-8"/>
          <w:position w:val="19"/>
        </w:rPr>
        <w:t>（二） 除法律、行政法规另有规定的情形外，当事人有</w:t>
      </w:r>
    </w:p>
    <w:p>
      <w:pPr>
        <w:pStyle w:val="2"/>
        <w:spacing w:before="1" w:line="216" w:lineRule="auto"/>
        <w:ind w:left="36"/>
      </w:pPr>
      <w:r>
        <w:rPr>
          <w:spacing w:val="-3"/>
        </w:rPr>
        <w:t>证据足以证明没有主观过错的，不予行政处罚；</w:t>
      </w:r>
    </w:p>
    <w:p>
      <w:pPr>
        <w:pStyle w:val="2"/>
        <w:spacing w:before="204" w:line="334" w:lineRule="auto"/>
        <w:ind w:left="85" w:right="84" w:firstLine="568"/>
      </w:pPr>
      <w:r>
        <w:rPr>
          <w:spacing w:val="-5"/>
        </w:rPr>
        <w:t>（三）</w:t>
      </w:r>
      <w:r>
        <w:rPr>
          <w:spacing w:val="-52"/>
        </w:rPr>
        <w:t xml:space="preserve"> </w:t>
      </w:r>
      <w:r>
        <w:rPr>
          <w:spacing w:val="-5"/>
        </w:rPr>
        <w:t>精神病人、智力残疾人在不能辨认或者不能控制</w:t>
      </w:r>
      <w:r>
        <w:t xml:space="preserve"> </w:t>
      </w:r>
      <w:r>
        <w:rPr>
          <w:spacing w:val="-3"/>
        </w:rPr>
        <w:t>自己行为时有违法行为的，不予行政处罚，但应</w:t>
      </w:r>
      <w:r>
        <w:rPr>
          <w:spacing w:val="-4"/>
        </w:rPr>
        <w:t>当责令其监</w:t>
      </w:r>
    </w:p>
    <w:p>
      <w:pPr>
        <w:pStyle w:val="2"/>
        <w:spacing w:before="1" w:line="218" w:lineRule="auto"/>
        <w:ind w:left="41"/>
      </w:pPr>
      <w:r>
        <w:rPr>
          <w:spacing w:val="-8"/>
        </w:rPr>
        <w:t>护人严加看管和治疗；</w:t>
      </w:r>
    </w:p>
    <w:p>
      <w:pPr>
        <w:pStyle w:val="2"/>
        <w:spacing w:before="202" w:line="581" w:lineRule="exact"/>
        <w:ind w:right="85"/>
        <w:jc w:val="right"/>
      </w:pPr>
      <w:r>
        <w:rPr>
          <w:spacing w:val="-6"/>
          <w:position w:val="19"/>
        </w:rPr>
        <w:t>（四）</w:t>
      </w:r>
      <w:r>
        <w:rPr>
          <w:spacing w:val="-30"/>
          <w:position w:val="19"/>
        </w:rPr>
        <w:t xml:space="preserve"> </w:t>
      </w:r>
      <w:r>
        <w:rPr>
          <w:spacing w:val="-6"/>
          <w:position w:val="19"/>
        </w:rPr>
        <w:t>不满十四周岁的未成年人有违法行为的，不予行</w:t>
      </w:r>
    </w:p>
    <w:p>
      <w:pPr>
        <w:pStyle w:val="2"/>
        <w:spacing w:before="1" w:line="217" w:lineRule="auto"/>
        <w:ind w:left="33"/>
      </w:pPr>
      <w:r>
        <w:rPr>
          <w:spacing w:val="-11"/>
        </w:rPr>
        <w:t>政处罚， 但应责令监护人加以管教；</w:t>
      </w:r>
    </w:p>
    <w:p>
      <w:pPr>
        <w:pStyle w:val="2"/>
        <w:spacing w:before="204" w:line="217" w:lineRule="auto"/>
        <w:ind w:left="653"/>
      </w:pPr>
      <w:r>
        <w:rPr>
          <w:spacing w:val="-2"/>
        </w:rPr>
        <w:t>（五）其他依法不予行政处罚的情形。</w:t>
      </w:r>
    </w:p>
    <w:p>
      <w:pPr>
        <w:pStyle w:val="2"/>
        <w:spacing w:before="205" w:line="576" w:lineRule="exact"/>
        <w:ind w:right="83"/>
        <w:jc w:val="right"/>
      </w:pPr>
      <w:r>
        <w:rPr>
          <w:spacing w:val="-8"/>
          <w:position w:val="19"/>
        </w:rPr>
        <w:t>初次违法且危害后果轻微并及时改正的， 可以不予行政</w:t>
      </w:r>
    </w:p>
    <w:p>
      <w:pPr>
        <w:pStyle w:val="2"/>
        <w:spacing w:before="1" w:line="218" w:lineRule="auto"/>
        <w:ind w:left="39"/>
      </w:pPr>
      <w:r>
        <w:rPr>
          <w:spacing w:val="-20"/>
        </w:rPr>
        <w:t>处罚。</w:t>
      </w:r>
    </w:p>
    <w:p>
      <w:pPr>
        <w:pStyle w:val="2"/>
        <w:spacing w:before="202" w:line="215" w:lineRule="auto"/>
        <w:ind w:left="669"/>
      </w:pPr>
      <w:r>
        <w:t>违法行为在二年内未被处罚的，不再给予行政处罚；涉</w:t>
      </w:r>
    </w:p>
    <w:p>
      <w:pPr>
        <w:spacing w:line="215" w:lineRule="auto"/>
        <w:sectPr>
          <w:footerReference r:id="rId10" w:type="default"/>
          <w:pgSz w:w="11905" w:h="16839"/>
          <w:pgMar w:top="1431" w:right="1710" w:bottom="1160" w:left="1785" w:header="0" w:footer="997" w:gutter="0"/>
          <w:cols w:space="720" w:num="1"/>
        </w:sectPr>
      </w:pPr>
    </w:p>
    <w:p>
      <w:pPr>
        <w:pStyle w:val="2"/>
        <w:spacing w:before="194" w:line="581" w:lineRule="exact"/>
        <w:ind w:left="69"/>
      </w:pPr>
      <w:r>
        <w:rPr>
          <w:spacing w:val="-1"/>
          <w:position w:val="19"/>
        </w:rPr>
        <w:t>及公民生命健康安全、金融安全且有危害后果的，上述期限</w:t>
      </w:r>
    </w:p>
    <w:p>
      <w:pPr>
        <w:pStyle w:val="2"/>
        <w:spacing w:line="218" w:lineRule="auto"/>
        <w:ind w:left="80"/>
      </w:pPr>
      <w:r>
        <w:rPr>
          <w:spacing w:val="-1"/>
        </w:rPr>
        <w:t>延长至五年。法律另有规定的除外。</w:t>
      </w:r>
    </w:p>
    <w:p>
      <w:pPr>
        <w:pStyle w:val="2"/>
        <w:spacing w:before="199" w:line="581" w:lineRule="exact"/>
        <w:ind w:right="71"/>
        <w:jc w:val="right"/>
      </w:pPr>
      <w:r>
        <w:rPr>
          <w:spacing w:val="-8"/>
          <w:position w:val="19"/>
        </w:rPr>
        <w:t>对当事人的违法行为依法不予行政处罚的， 执法部门应</w:t>
      </w:r>
    </w:p>
    <w:p>
      <w:pPr>
        <w:pStyle w:val="2"/>
        <w:spacing w:line="217" w:lineRule="auto"/>
        <w:ind w:left="113"/>
        <w:rPr>
          <w:rFonts w:ascii="Times New Roman" w:hAnsi="Times New Roman" w:eastAsia="Times New Roman" w:cs="Times New Roman"/>
        </w:rPr>
      </w:pPr>
      <w:r>
        <w:rPr>
          <w:spacing w:val="-12"/>
        </w:rPr>
        <w:t xml:space="preserve">当对当事人进行教育。 </w:t>
      </w:r>
      <w:r>
        <w:rPr>
          <w:rFonts w:ascii="Times New Roman" w:hAnsi="Times New Roman" w:eastAsia="Times New Roman" w:cs="Times New Roman"/>
          <w:spacing w:val="-12"/>
        </w:rPr>
        <w:t>”</w:t>
      </w:r>
    </w:p>
    <w:p>
      <w:pPr>
        <w:pStyle w:val="2"/>
        <w:spacing w:before="203" w:line="335" w:lineRule="auto"/>
        <w:ind w:left="67" w:right="71" w:firstLine="661"/>
      </w:pPr>
      <w:r>
        <w:rPr>
          <w:spacing w:val="-14"/>
        </w:rPr>
        <w:t>二十二、增加一条，</w:t>
      </w:r>
      <w:r>
        <w:rPr>
          <w:spacing w:val="-68"/>
        </w:rPr>
        <w:t xml:space="preserve"> </w:t>
      </w:r>
      <w:r>
        <w:rPr>
          <w:spacing w:val="-14"/>
        </w:rPr>
        <w:t>作为第七十五条：</w:t>
      </w:r>
      <w:r>
        <w:rPr>
          <w:spacing w:val="-85"/>
        </w:rPr>
        <w:t xml:space="preserve"> </w:t>
      </w:r>
      <w:r>
        <w:rPr>
          <w:rFonts w:ascii="Times New Roman" w:hAnsi="Times New Roman" w:eastAsia="Times New Roman" w:cs="Times New Roman"/>
          <w:spacing w:val="-14"/>
        </w:rPr>
        <w:t>“</w:t>
      </w:r>
      <w:r>
        <w:rPr>
          <w:spacing w:val="-14"/>
        </w:rPr>
        <w:t>作出行政处罚决</w:t>
      </w:r>
      <w:r>
        <w:t xml:space="preserve"> </w:t>
      </w:r>
      <w:r>
        <w:rPr>
          <w:spacing w:val="-7"/>
        </w:rPr>
        <w:t>定应当适用违法行为发生时的法律、法规、规章的规定。 但</w:t>
      </w:r>
      <w:r>
        <w:rPr>
          <w:spacing w:val="9"/>
        </w:rPr>
        <w:t xml:space="preserve"> </w:t>
      </w:r>
      <w:r>
        <w:rPr>
          <w:spacing w:val="-12"/>
        </w:rPr>
        <w:t>是，</w:t>
      </w:r>
      <w:r>
        <w:rPr>
          <w:spacing w:val="-16"/>
        </w:rPr>
        <w:t xml:space="preserve"> </w:t>
      </w:r>
      <w:r>
        <w:rPr>
          <w:spacing w:val="-12"/>
        </w:rPr>
        <w:t>作出行政处罚决定时， 法律、法规、规章已被修改或者</w:t>
      </w:r>
      <w:r>
        <w:t xml:space="preserve"> </w:t>
      </w:r>
      <w:r>
        <w:rPr>
          <w:spacing w:val="-7"/>
        </w:rPr>
        <w:t>废止， 且新的规定处罚较轻或者不认为是违法的，适用新的</w:t>
      </w:r>
    </w:p>
    <w:p>
      <w:pPr>
        <w:pStyle w:val="2"/>
        <w:spacing w:line="221" w:lineRule="auto"/>
        <w:ind w:left="82"/>
        <w:rPr>
          <w:rFonts w:ascii="Times New Roman" w:hAnsi="Times New Roman" w:eastAsia="Times New Roman" w:cs="Times New Roman"/>
        </w:rPr>
      </w:pPr>
      <w:r>
        <w:rPr>
          <w:spacing w:val="-22"/>
        </w:rPr>
        <w:t xml:space="preserve">规定。 </w:t>
      </w:r>
      <w:r>
        <w:rPr>
          <w:rFonts w:ascii="Times New Roman" w:hAnsi="Times New Roman" w:eastAsia="Times New Roman" w:cs="Times New Roman"/>
          <w:spacing w:val="-22"/>
        </w:rPr>
        <w:t>”</w:t>
      </w:r>
    </w:p>
    <w:p>
      <w:pPr>
        <w:pStyle w:val="2"/>
        <w:spacing w:before="198" w:line="334" w:lineRule="auto"/>
        <w:ind w:firstLine="729"/>
      </w:pPr>
      <w:r>
        <w:rPr>
          <w:spacing w:val="-16"/>
        </w:rPr>
        <w:t>二十三、将第七十三条改为第七十六条，</w:t>
      </w:r>
      <w:r>
        <w:rPr>
          <w:spacing w:val="-49"/>
        </w:rPr>
        <w:t xml:space="preserve"> </w:t>
      </w:r>
      <w:r>
        <w:rPr>
          <w:spacing w:val="-16"/>
        </w:rPr>
        <w:t>第一项修改为：</w:t>
      </w:r>
      <w:r>
        <w:t xml:space="preserve"> 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spacing w:val="-3"/>
        </w:rPr>
        <w:t>拟作出降低资质等级、吊销许可证件、责</w:t>
      </w:r>
      <w:r>
        <w:rPr>
          <w:spacing w:val="-4"/>
        </w:rPr>
        <w:t>令停产停业、责令</w:t>
      </w:r>
      <w:r>
        <w:t xml:space="preserve"> </w:t>
      </w:r>
      <w:r>
        <w:rPr>
          <w:spacing w:val="2"/>
        </w:rPr>
        <w:t>关闭、限制从业、较大数额罚款、没收较大数额违法所得、</w:t>
      </w:r>
    </w:p>
    <w:p>
      <w:pPr>
        <w:pStyle w:val="2"/>
        <w:spacing w:before="1" w:line="198" w:lineRule="auto"/>
        <w:ind w:left="86"/>
        <w:rPr>
          <w:rFonts w:ascii="Times New Roman" w:hAnsi="Times New Roman" w:eastAsia="Times New Roman" w:cs="Times New Roman"/>
        </w:rPr>
      </w:pPr>
      <w:r>
        <w:rPr>
          <w:spacing w:val="-13"/>
        </w:rPr>
        <w:t xml:space="preserve">没收较大价值非法财物的； </w:t>
      </w:r>
    </w:p>
    <w:p>
      <w:pPr>
        <w:pStyle w:val="2"/>
        <w:spacing w:before="237" w:line="334" w:lineRule="auto"/>
        <w:ind w:left="72" w:right="71" w:firstLine="656"/>
      </w:pPr>
      <w:r>
        <w:rPr>
          <w:spacing w:val="-14"/>
        </w:rPr>
        <w:t>二十四、增加一条，</w:t>
      </w:r>
      <w:r>
        <w:rPr>
          <w:spacing w:val="-68"/>
        </w:rPr>
        <w:t xml:space="preserve"> </w:t>
      </w:r>
      <w:r>
        <w:rPr>
          <w:spacing w:val="-14"/>
        </w:rPr>
        <w:t>作为第七十八条：</w:t>
      </w:r>
      <w:r>
        <w:rPr>
          <w:spacing w:val="-85"/>
        </w:rPr>
        <w:t xml:space="preserve"> </w:t>
      </w:r>
      <w:r>
        <w:rPr>
          <w:rFonts w:ascii="Times New Roman" w:hAnsi="Times New Roman" w:eastAsia="Times New Roman" w:cs="Times New Roman"/>
          <w:spacing w:val="-14"/>
        </w:rPr>
        <w:t>“</w:t>
      </w:r>
      <w:r>
        <w:rPr>
          <w:spacing w:val="-14"/>
        </w:rPr>
        <w:t>执法部门应当自</w:t>
      </w:r>
      <w:r>
        <w:t xml:space="preserve"> </w:t>
      </w:r>
      <w:r>
        <w:rPr>
          <w:spacing w:val="-1"/>
        </w:rPr>
        <w:t>行政处罚案件立案之日起九十日内作出行政处罚决定。案情</w:t>
      </w:r>
      <w:r>
        <w:rPr>
          <w:spacing w:val="1"/>
        </w:rPr>
        <w:t xml:space="preserve"> </w:t>
      </w:r>
      <w:r>
        <w:rPr>
          <w:spacing w:val="-1"/>
        </w:rPr>
        <w:t>复杂、期限届满不能终结的案件，可以经执法部门负责人批</w:t>
      </w:r>
    </w:p>
    <w:p>
      <w:pPr>
        <w:pStyle w:val="2"/>
        <w:spacing w:line="218" w:lineRule="auto"/>
        <w:ind w:left="79"/>
        <w:rPr>
          <w:rFonts w:ascii="Times New Roman" w:hAnsi="Times New Roman" w:eastAsia="Times New Roman" w:cs="Times New Roman"/>
        </w:rPr>
      </w:pPr>
      <w:r>
        <w:rPr>
          <w:spacing w:val="-12"/>
        </w:rPr>
        <w:t xml:space="preserve">准延长三十日。 </w:t>
      </w:r>
      <w:r>
        <w:rPr>
          <w:rFonts w:ascii="Times New Roman" w:hAnsi="Times New Roman" w:eastAsia="Times New Roman" w:cs="Times New Roman"/>
          <w:spacing w:val="-12"/>
        </w:rPr>
        <w:t>”</w:t>
      </w:r>
    </w:p>
    <w:p>
      <w:pPr>
        <w:pStyle w:val="2"/>
        <w:spacing w:before="203" w:line="335" w:lineRule="auto"/>
        <w:ind w:left="72" w:right="71" w:firstLine="656"/>
      </w:pPr>
      <w:r>
        <w:rPr>
          <w:spacing w:val="-15"/>
        </w:rPr>
        <w:t>二十五、将第七十五条改为第七十九条，</w:t>
      </w:r>
      <w:r>
        <w:rPr>
          <w:spacing w:val="-46"/>
        </w:rPr>
        <w:t xml:space="preserve"> </w:t>
      </w:r>
      <w:r>
        <w:rPr>
          <w:spacing w:val="-15"/>
        </w:rPr>
        <w:t>修改为：</w:t>
      </w:r>
      <w:r>
        <w:rPr>
          <w:spacing w:val="-82"/>
        </w:rPr>
        <w:t xml:space="preserve"> </w:t>
      </w:r>
      <w:r>
        <w:rPr>
          <w:rFonts w:ascii="Times New Roman" w:hAnsi="Times New Roman" w:eastAsia="Times New Roman" w:cs="Times New Roman"/>
          <w:spacing w:val="-15"/>
        </w:rPr>
        <w:t>“</w:t>
      </w:r>
      <w:r>
        <w:rPr>
          <w:spacing w:val="-15"/>
        </w:rPr>
        <w:t>执法</w:t>
      </w:r>
      <w:r>
        <w:t xml:space="preserve"> </w:t>
      </w:r>
      <w:r>
        <w:rPr>
          <w:spacing w:val="-6"/>
        </w:rPr>
        <w:t>部门应当依法公开行政处罚决定信息，</w:t>
      </w:r>
      <w:r>
        <w:rPr>
          <w:spacing w:val="-29"/>
        </w:rPr>
        <w:t xml:space="preserve"> </w:t>
      </w:r>
      <w:r>
        <w:rPr>
          <w:spacing w:val="-6"/>
        </w:rPr>
        <w:t>但法律、行政法规另</w:t>
      </w:r>
    </w:p>
    <w:p>
      <w:pPr>
        <w:pStyle w:val="2"/>
        <w:spacing w:before="1" w:line="218" w:lineRule="auto"/>
        <w:ind w:left="80"/>
      </w:pPr>
      <w:r>
        <w:rPr>
          <w:spacing w:val="-9"/>
        </w:rPr>
        <w:t>有规定的除外。</w:t>
      </w:r>
    </w:p>
    <w:p>
      <w:pPr>
        <w:pStyle w:val="2"/>
        <w:spacing w:before="201" w:line="334" w:lineRule="auto"/>
        <w:ind w:left="74" w:right="72" w:firstLine="635"/>
      </w:pPr>
      <w:r>
        <w:rPr>
          <w:spacing w:val="-1"/>
        </w:rPr>
        <w:t>公开的行政处罚决定被依法变更、撤销、确认违</w:t>
      </w:r>
      <w:r>
        <w:rPr>
          <w:spacing w:val="-2"/>
        </w:rPr>
        <w:t>法或者</w:t>
      </w:r>
      <w:r>
        <w:t xml:space="preserve"> </w:t>
      </w:r>
      <w:r>
        <w:rPr>
          <w:spacing w:val="-6"/>
        </w:rPr>
        <w:t>确认无效的，</w:t>
      </w:r>
      <w:r>
        <w:rPr>
          <w:spacing w:val="-31"/>
        </w:rPr>
        <w:t xml:space="preserve"> </w:t>
      </w:r>
      <w:r>
        <w:rPr>
          <w:spacing w:val="-6"/>
        </w:rPr>
        <w:t>执法部门应当在三日内撤回行政处罚决定信息</w:t>
      </w:r>
    </w:p>
    <w:p>
      <w:pPr>
        <w:pStyle w:val="2"/>
        <w:spacing w:line="216" w:lineRule="auto"/>
        <w:ind w:left="82"/>
        <w:rPr>
          <w:rFonts w:ascii="Times New Roman" w:hAnsi="Times New Roman" w:eastAsia="Times New Roman" w:cs="Times New Roman"/>
        </w:rPr>
      </w:pPr>
      <w:r>
        <w:rPr>
          <w:spacing w:val="5"/>
        </w:rPr>
        <w:t>并公开说明理由。</w:t>
      </w:r>
      <w:r>
        <w:rPr>
          <w:rFonts w:ascii="Times New Roman" w:hAnsi="Times New Roman" w:eastAsia="Times New Roman" w:cs="Times New Roman"/>
          <w:spacing w:val="5"/>
        </w:rPr>
        <w:t>”</w:t>
      </w:r>
    </w:p>
    <w:p>
      <w:pPr>
        <w:pStyle w:val="2"/>
        <w:spacing w:before="206" w:line="218" w:lineRule="auto"/>
        <w:ind w:left="729"/>
      </w:pPr>
      <w:r>
        <w:rPr>
          <w:spacing w:val="-13"/>
        </w:rPr>
        <w:t>二十六、将第七十六条改为第八十条，</w:t>
      </w:r>
      <w:r>
        <w:rPr>
          <w:spacing w:val="-90"/>
        </w:rPr>
        <w:t xml:space="preserve"> </w:t>
      </w:r>
      <w:r>
        <w:rPr>
          <w:spacing w:val="-13"/>
        </w:rPr>
        <w:t>修改为：</w:t>
      </w:r>
      <w:r>
        <w:rPr>
          <w:spacing w:val="-85"/>
        </w:rPr>
        <w:t xml:space="preserve"> </w:t>
      </w:r>
      <w:r>
        <w:rPr>
          <w:rFonts w:ascii="Times New Roman" w:hAnsi="Times New Roman" w:eastAsia="Times New Roman" w:cs="Times New Roman"/>
          <w:spacing w:val="-13"/>
        </w:rPr>
        <w:t>“</w:t>
      </w:r>
      <w:r>
        <w:rPr>
          <w:spacing w:val="-13"/>
        </w:rPr>
        <w:t>执</w:t>
      </w:r>
      <w:r>
        <w:rPr>
          <w:spacing w:val="-14"/>
        </w:rPr>
        <w:t>法部</w:t>
      </w:r>
    </w:p>
    <w:p>
      <w:pPr>
        <w:spacing w:line="218" w:lineRule="auto"/>
        <w:sectPr>
          <w:footerReference r:id="rId11" w:type="default"/>
          <w:pgSz w:w="11905" w:h="16839"/>
          <w:pgMar w:top="1431" w:right="1723" w:bottom="1157" w:left="1739" w:header="0" w:footer="997" w:gutter="0"/>
          <w:cols w:space="720" w:num="1"/>
        </w:sectPr>
      </w:pPr>
    </w:p>
    <w:p>
      <w:pPr>
        <w:pStyle w:val="2"/>
        <w:spacing w:before="194" w:line="581" w:lineRule="exact"/>
        <w:ind w:left="109"/>
      </w:pPr>
      <w:r>
        <w:rPr>
          <w:spacing w:val="-3"/>
          <w:position w:val="19"/>
        </w:rPr>
        <w:t>门在作出下列行政处罚决定前，应当在送达《违法行为通知</w:t>
      </w:r>
    </w:p>
    <w:p>
      <w:pPr>
        <w:pStyle w:val="2"/>
        <w:spacing w:before="1" w:line="216" w:lineRule="auto"/>
        <w:ind w:left="90"/>
      </w:pPr>
      <w:r>
        <w:rPr>
          <w:spacing w:val="-5"/>
        </w:rPr>
        <w:t>书》时告知当事人有要求举行听证的权利：</w:t>
      </w:r>
    </w:p>
    <w:p>
      <w:pPr>
        <w:pStyle w:val="2"/>
        <w:spacing w:before="204" w:line="218" w:lineRule="auto"/>
        <w:ind w:left="699"/>
      </w:pPr>
      <w:r>
        <w:t>（一）责令停产停业、责令关闭、限制从业；</w:t>
      </w:r>
    </w:p>
    <w:p>
      <w:pPr>
        <w:pStyle w:val="2"/>
        <w:spacing w:before="204" w:line="218" w:lineRule="auto"/>
        <w:ind w:left="699"/>
      </w:pPr>
      <w:r>
        <w:rPr>
          <w:spacing w:val="-3"/>
        </w:rPr>
        <w:t>（二）降低资质等级、吊销许可证件；</w:t>
      </w:r>
    </w:p>
    <w:p>
      <w:pPr>
        <w:pStyle w:val="2"/>
        <w:spacing w:before="196" w:line="218" w:lineRule="auto"/>
        <w:ind w:left="699"/>
      </w:pPr>
      <w:r>
        <w:rPr>
          <w:spacing w:val="-6"/>
        </w:rPr>
        <w:t>（三）较大数额罚款；</w:t>
      </w:r>
    </w:p>
    <w:p>
      <w:pPr>
        <w:pStyle w:val="2"/>
        <w:spacing w:before="203" w:line="217" w:lineRule="auto"/>
        <w:jc w:val="right"/>
      </w:pPr>
      <w:r>
        <w:rPr>
          <w:spacing w:val="-11"/>
        </w:rPr>
        <w:t>（四）没收较大数额违法所得、没收较大价值非法财物；</w:t>
      </w:r>
    </w:p>
    <w:p>
      <w:pPr>
        <w:pStyle w:val="2"/>
        <w:spacing w:before="205" w:line="217" w:lineRule="auto"/>
        <w:ind w:left="699"/>
      </w:pPr>
      <w:r>
        <w:rPr>
          <w:spacing w:val="-4"/>
        </w:rPr>
        <w:t>（五）其他较重的行政处罚；</w:t>
      </w:r>
    </w:p>
    <w:p>
      <w:pPr>
        <w:pStyle w:val="2"/>
        <w:spacing w:before="204" w:line="218" w:lineRule="auto"/>
        <w:ind w:left="699"/>
      </w:pPr>
      <w:r>
        <w:rPr>
          <w:spacing w:val="-3"/>
        </w:rPr>
        <w:t>（六）法律、法规、规章规定的其他情形。</w:t>
      </w:r>
    </w:p>
    <w:p>
      <w:pPr>
        <w:pStyle w:val="2"/>
        <w:spacing w:before="201" w:line="334" w:lineRule="auto"/>
        <w:ind w:left="74" w:right="72" w:firstLine="645"/>
      </w:pPr>
      <w:r>
        <w:rPr>
          <w:spacing w:val="-25"/>
        </w:rPr>
        <w:t>前款第（三）、（四） 项规定的较大数额， 地方执法部门</w:t>
      </w:r>
      <w:r>
        <w:rPr>
          <w:spacing w:val="3"/>
        </w:rPr>
        <w:t xml:space="preserve"> </w:t>
      </w:r>
      <w:r>
        <w:rPr>
          <w:spacing w:val="12"/>
        </w:rPr>
        <w:t>按照省级人大常委会或者人民政府规定或者</w:t>
      </w:r>
      <w:r>
        <w:rPr>
          <w:spacing w:val="11"/>
        </w:rPr>
        <w:t>其授权部门规</w:t>
      </w:r>
      <w:r>
        <w:t xml:space="preserve"> </w:t>
      </w:r>
      <w:r>
        <w:rPr>
          <w:spacing w:val="-4"/>
        </w:rPr>
        <w:t>定的标准执行。海事执法部门按照对自然人处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-5"/>
        </w:rPr>
        <w:t>万元以上、</w:t>
      </w:r>
    </w:p>
    <w:p>
      <w:pPr>
        <w:pStyle w:val="2"/>
        <w:spacing w:before="1" w:line="218" w:lineRule="auto"/>
        <w:ind w:left="79"/>
        <w:rPr>
          <w:rFonts w:ascii="Times New Roman" w:hAnsi="Times New Roman" w:eastAsia="Times New Roman" w:cs="Times New Roman"/>
        </w:rPr>
      </w:pPr>
      <w:r>
        <w:rPr>
          <w:spacing w:val="-6"/>
        </w:rPr>
        <w:t>对法人或者其他组织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10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-6"/>
        </w:rPr>
        <w:t>万元以上的标准执行</w:t>
      </w:r>
      <w:r>
        <w:rPr>
          <w:spacing w:val="-7"/>
        </w:rPr>
        <w:t>。</w:t>
      </w:r>
      <w:r>
        <w:rPr>
          <w:spacing w:val="-37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”</w:t>
      </w:r>
    </w:p>
    <w:p>
      <w:pPr>
        <w:pStyle w:val="2"/>
        <w:spacing w:before="208" w:line="334" w:lineRule="auto"/>
        <w:ind w:left="75" w:right="73" w:firstLine="653"/>
      </w:pPr>
      <w:r>
        <w:rPr>
          <w:spacing w:val="-18"/>
        </w:rPr>
        <w:t>二十七、将第七十八条改为第八十二条，</w:t>
      </w:r>
      <w:r>
        <w:rPr>
          <w:spacing w:val="-51"/>
        </w:rPr>
        <w:t xml:space="preserve"> </w:t>
      </w:r>
      <w:r>
        <w:rPr>
          <w:spacing w:val="-18"/>
        </w:rPr>
        <w:t>修改为</w:t>
      </w:r>
      <w:r>
        <w:rPr>
          <w:spacing w:val="-19"/>
        </w:rPr>
        <w:t>：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-19"/>
        </w:rPr>
        <w:t>“</w:t>
      </w:r>
      <w:r>
        <w:rPr>
          <w:rFonts w:ascii="Times New Roman" w:hAnsi="Times New Roman" w:eastAsia="Times New Roman" w:cs="Times New Roman"/>
          <w:spacing w:val="-35"/>
        </w:rPr>
        <w:t xml:space="preserve"> </w:t>
      </w:r>
      <w:r>
        <w:rPr>
          <w:spacing w:val="-19"/>
        </w:rPr>
        <w:t>当事</w:t>
      </w:r>
      <w:r>
        <w:t xml:space="preserve"> </w:t>
      </w:r>
      <w:r>
        <w:rPr>
          <w:spacing w:val="-7"/>
        </w:rPr>
        <w:t>人要求听证的， 应当自收到《违法行为通知书》之日起五日</w:t>
      </w:r>
      <w:r>
        <w:rPr>
          <w:spacing w:val="1"/>
        </w:rPr>
        <w:t xml:space="preserve"> </w:t>
      </w:r>
      <w:r>
        <w:rPr>
          <w:spacing w:val="-1"/>
        </w:rPr>
        <w:t>内以书面或者口头形式提出。当事人以口头形式提出的</w:t>
      </w:r>
      <w:r>
        <w:rPr>
          <w:spacing w:val="-2"/>
        </w:rPr>
        <w:t>，执</w:t>
      </w:r>
      <w:r>
        <w:t xml:space="preserve"> </w:t>
      </w:r>
      <w:r>
        <w:rPr>
          <w:spacing w:val="-7"/>
        </w:rPr>
        <w:t>法部门应当将情况记入笔录， 并由当事人在笔录上签名或者</w:t>
      </w:r>
    </w:p>
    <w:p>
      <w:pPr>
        <w:pStyle w:val="2"/>
        <w:spacing w:line="218" w:lineRule="auto"/>
        <w:ind w:left="80"/>
        <w:rPr>
          <w:rFonts w:ascii="Times New Roman" w:hAnsi="Times New Roman" w:eastAsia="Times New Roman" w:cs="Times New Roman"/>
        </w:rPr>
      </w:pPr>
      <w:r>
        <w:rPr>
          <w:spacing w:val="-21"/>
        </w:rPr>
        <w:t xml:space="preserve">盖章。 </w:t>
      </w:r>
      <w:r>
        <w:rPr>
          <w:rFonts w:ascii="Times New Roman" w:hAnsi="Times New Roman" w:eastAsia="Times New Roman" w:cs="Times New Roman"/>
          <w:spacing w:val="-21"/>
        </w:rPr>
        <w:t>”</w:t>
      </w:r>
    </w:p>
    <w:p>
      <w:pPr>
        <w:pStyle w:val="2"/>
        <w:spacing w:before="203" w:line="335" w:lineRule="auto"/>
        <w:ind w:left="80" w:right="72" w:firstLine="648"/>
      </w:pPr>
      <w:r>
        <w:rPr>
          <w:spacing w:val="-13"/>
        </w:rPr>
        <w:t>二十八、将七十九条改为第八十三条，</w:t>
      </w:r>
      <w:r>
        <w:rPr>
          <w:spacing w:val="-90"/>
        </w:rPr>
        <w:t xml:space="preserve"> </w:t>
      </w:r>
      <w:r>
        <w:rPr>
          <w:spacing w:val="-13"/>
        </w:rPr>
        <w:t>修改为：</w:t>
      </w:r>
      <w:r>
        <w:rPr>
          <w:spacing w:val="-85"/>
        </w:rPr>
        <w:t xml:space="preserve"> </w:t>
      </w:r>
      <w:r>
        <w:rPr>
          <w:rFonts w:ascii="Times New Roman" w:hAnsi="Times New Roman" w:eastAsia="Times New Roman" w:cs="Times New Roman"/>
          <w:spacing w:val="-13"/>
        </w:rPr>
        <w:t>“</w:t>
      </w:r>
      <w:r>
        <w:rPr>
          <w:spacing w:val="-14"/>
        </w:rPr>
        <w:t>执法部</w:t>
      </w:r>
      <w:r>
        <w:t xml:space="preserve"> </w:t>
      </w:r>
      <w:r>
        <w:rPr>
          <w:spacing w:val="-1"/>
        </w:rPr>
        <w:t>门应当在举行听证的七日前向当事人及有关</w:t>
      </w:r>
      <w:r>
        <w:rPr>
          <w:spacing w:val="-2"/>
        </w:rPr>
        <w:t>人员送达《听证</w:t>
      </w:r>
      <w:r>
        <w:t xml:space="preserve"> </w:t>
      </w:r>
      <w:r>
        <w:rPr>
          <w:spacing w:val="-1"/>
        </w:rPr>
        <w:t>通知书》，将听证的时间、地点通知当事人和</w:t>
      </w:r>
      <w:r>
        <w:rPr>
          <w:spacing w:val="-2"/>
        </w:rPr>
        <w:t>其他听证参加</w:t>
      </w:r>
    </w:p>
    <w:p>
      <w:pPr>
        <w:pStyle w:val="2"/>
        <w:spacing w:before="1" w:line="222" w:lineRule="auto"/>
        <w:ind w:left="75"/>
        <w:rPr>
          <w:rFonts w:ascii="Times New Roman" w:hAnsi="Times New Roman" w:eastAsia="Times New Roman" w:cs="Times New Roman"/>
        </w:rPr>
      </w:pPr>
      <w:r>
        <w:rPr>
          <w:spacing w:val="-20"/>
        </w:rPr>
        <w:t>人。</w:t>
      </w:r>
      <w:r>
        <w:rPr>
          <w:spacing w:val="-42"/>
        </w:rPr>
        <w:t xml:space="preserve"> </w:t>
      </w:r>
      <w:r>
        <w:rPr>
          <w:rFonts w:ascii="Times New Roman" w:hAnsi="Times New Roman" w:eastAsia="Times New Roman" w:cs="Times New Roman"/>
          <w:spacing w:val="-20"/>
        </w:rPr>
        <w:t>”</w:t>
      </w:r>
    </w:p>
    <w:p>
      <w:pPr>
        <w:pStyle w:val="2"/>
        <w:spacing w:before="194" w:line="334" w:lineRule="auto"/>
        <w:ind w:right="73" w:firstLine="729"/>
      </w:pPr>
      <w:r>
        <w:rPr>
          <w:spacing w:val="-5"/>
        </w:rPr>
        <w:t>二十九、将八十一条改为第八十五条，第四项修改为：</w:t>
      </w:r>
      <w:r>
        <w:rPr>
          <w:spacing w:val="7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“</w:t>
      </w:r>
      <w:r>
        <w:rPr>
          <w:spacing w:val="-4"/>
        </w:rPr>
        <w:t>就案件的事实、理由、证据、程序、处罚依据和行政处罚建</w:t>
      </w:r>
    </w:p>
    <w:p>
      <w:pPr>
        <w:pStyle w:val="2"/>
        <w:spacing w:before="1" w:line="198" w:lineRule="auto"/>
        <w:ind w:left="72"/>
        <w:rPr>
          <w:rFonts w:hint="eastAsia" w:ascii="Times New Roman" w:hAnsi="Times New Roman" w:eastAsia="仿宋" w:cs="Times New Roman"/>
          <w:lang w:eastAsia="zh-CN"/>
        </w:rPr>
        <w:sectPr>
          <w:footerReference r:id="rId12" w:type="default"/>
          <w:pgSz w:w="11905" w:h="16839"/>
          <w:pgMar w:top="1431" w:right="1721" w:bottom="1160" w:left="1739" w:header="0" w:footer="997" w:gutter="0"/>
          <w:cols w:space="720" w:num="1"/>
        </w:sectPr>
      </w:pPr>
      <w:r>
        <w:t>议等相关内容组织质证和辩论；</w:t>
      </w:r>
      <w:bookmarkStart w:id="0" w:name="_GoBack"/>
      <w:bookmarkEnd w:id="0"/>
      <w:r>
        <w:rPr>
          <w:rFonts w:hint="eastAsia"/>
          <w:lang w:eastAsia="zh-CN"/>
        </w:rPr>
        <w:t>”</w:t>
      </w:r>
    </w:p>
    <w:p>
      <w:pPr>
        <w:pStyle w:val="2"/>
        <w:spacing w:before="194" w:line="335" w:lineRule="auto"/>
        <w:ind w:right="71" w:firstLine="735"/>
      </w:pPr>
      <w:r>
        <w:rPr>
          <w:spacing w:val="-5"/>
        </w:rPr>
        <w:t>三十、将第八十七条改为第九十一条，第一款修改为：</w:t>
      </w:r>
      <w:r>
        <w:rPr>
          <w:spacing w:val="1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“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spacing w:val="-5"/>
        </w:rPr>
        <w:t>听证应当公开举行，涉及国家秘密、商业秘密或者个人隐私</w:t>
      </w:r>
    </w:p>
    <w:p>
      <w:pPr>
        <w:pStyle w:val="2"/>
        <w:spacing w:before="1" w:line="216" w:lineRule="auto"/>
        <w:ind w:left="67"/>
        <w:rPr>
          <w:rFonts w:ascii="Times New Roman" w:hAnsi="Times New Roman" w:eastAsia="Times New Roman" w:cs="Times New Roman"/>
        </w:rPr>
      </w:pPr>
      <w:r>
        <w:rPr>
          <w:spacing w:val="-8"/>
        </w:rPr>
        <w:t xml:space="preserve">依法予以保密的除外。 </w:t>
      </w:r>
      <w:r>
        <w:rPr>
          <w:rFonts w:ascii="Times New Roman" w:hAnsi="Times New Roman" w:eastAsia="Times New Roman" w:cs="Times New Roman"/>
          <w:spacing w:val="-8"/>
        </w:rPr>
        <w:t>”</w:t>
      </w:r>
    </w:p>
    <w:p>
      <w:pPr>
        <w:pStyle w:val="2"/>
        <w:spacing w:before="207" w:line="334" w:lineRule="auto"/>
        <w:ind w:firstLine="735"/>
      </w:pPr>
      <w:r>
        <w:rPr>
          <w:spacing w:val="-16"/>
        </w:rPr>
        <w:t>三十一、将第九十三条改为第九十七条，</w:t>
      </w:r>
      <w:r>
        <w:rPr>
          <w:spacing w:val="-55"/>
        </w:rPr>
        <w:t xml:space="preserve"> </w:t>
      </w:r>
      <w:r>
        <w:rPr>
          <w:spacing w:val="-16"/>
        </w:rPr>
        <w:t>第一款修改为：</w:t>
      </w:r>
      <w:r>
        <w:t xml:space="preserve"> </w:t>
      </w:r>
      <w:r>
        <w:rPr>
          <w:rFonts w:ascii="Times New Roman" w:hAnsi="Times New Roman" w:eastAsia="Times New Roman" w:cs="Times New Roman"/>
          <w:spacing w:val="-4"/>
        </w:rPr>
        <w:t>“</w:t>
      </w:r>
      <w:r>
        <w:rPr>
          <w:spacing w:val="-4"/>
        </w:rPr>
        <w:t>记录员应当将举行听证的全部活动记入《听证笔录》，经听</w:t>
      </w:r>
      <w:r>
        <w:rPr>
          <w:spacing w:val="14"/>
        </w:rPr>
        <w:t xml:space="preserve"> </w:t>
      </w:r>
      <w:r>
        <w:rPr>
          <w:spacing w:val="2"/>
        </w:rPr>
        <w:t>证参加人审核无误或者补正后，由听证参加人当场</w:t>
      </w:r>
      <w:r>
        <w:rPr>
          <w:spacing w:val="1"/>
        </w:rPr>
        <w:t>签名或者</w:t>
      </w:r>
      <w:r>
        <w:t xml:space="preserve"> </w:t>
      </w:r>
      <w:r>
        <w:rPr>
          <w:spacing w:val="2"/>
        </w:rPr>
        <w:t>盖章。当事人或其代理人、证人拒绝签名或盖章的，由听证</w:t>
      </w:r>
    </w:p>
    <w:p>
      <w:pPr>
        <w:pStyle w:val="2"/>
        <w:spacing w:line="215" w:lineRule="auto"/>
        <w:ind w:left="86"/>
        <w:rPr>
          <w:rFonts w:ascii="Times New Roman" w:hAnsi="Times New Roman" w:eastAsia="Times New Roman" w:cs="Times New Roman"/>
        </w:rPr>
      </w:pPr>
      <w:r>
        <w:rPr>
          <w:spacing w:val="2"/>
        </w:rPr>
        <w:t>主持人在《听证笔录》中注明情况。</w:t>
      </w:r>
      <w:r>
        <w:rPr>
          <w:rFonts w:ascii="Times New Roman" w:hAnsi="Times New Roman" w:eastAsia="Times New Roman" w:cs="Times New Roman"/>
          <w:spacing w:val="2"/>
        </w:rPr>
        <w:t>”</w:t>
      </w:r>
    </w:p>
    <w:p>
      <w:pPr>
        <w:pStyle w:val="2"/>
        <w:spacing w:before="207" w:line="334" w:lineRule="auto"/>
        <w:ind w:left="79" w:right="71" w:firstLine="655"/>
      </w:pPr>
      <w:r>
        <w:rPr>
          <w:spacing w:val="-15"/>
        </w:rPr>
        <w:t>三十二、将九十四条改为第九十八条，</w:t>
      </w:r>
      <w:r>
        <w:rPr>
          <w:spacing w:val="-78"/>
        </w:rPr>
        <w:t xml:space="preserve"> </w:t>
      </w:r>
      <w:r>
        <w:rPr>
          <w:spacing w:val="-15"/>
        </w:rPr>
        <w:t>修改为：</w:t>
      </w:r>
      <w:r>
        <w:rPr>
          <w:spacing w:val="-84"/>
        </w:rPr>
        <w:t xml:space="preserve"> </w:t>
      </w:r>
      <w:r>
        <w:rPr>
          <w:rFonts w:ascii="Times New Roman" w:hAnsi="Times New Roman" w:eastAsia="Times New Roman" w:cs="Times New Roman"/>
          <w:spacing w:val="-15"/>
        </w:rPr>
        <w:t>“</w:t>
      </w:r>
      <w:r>
        <w:rPr>
          <w:rFonts w:ascii="Times New Roman" w:hAnsi="Times New Roman" w:eastAsia="Times New Roman" w:cs="Times New Roman"/>
          <w:spacing w:val="-52"/>
        </w:rPr>
        <w:t xml:space="preserve"> </w:t>
      </w:r>
      <w:r>
        <w:rPr>
          <w:spacing w:val="-15"/>
        </w:rPr>
        <w:t>听证结</w:t>
      </w:r>
      <w:r>
        <w:t xml:space="preserve"> </w:t>
      </w:r>
      <w:r>
        <w:rPr>
          <w:spacing w:val="-7"/>
        </w:rPr>
        <w:t>束后， 执法部门应当根据听证笔录，依照本规定第七</w:t>
      </w:r>
      <w:r>
        <w:rPr>
          <w:spacing w:val="-8"/>
        </w:rPr>
        <w:t>十三条</w:t>
      </w:r>
    </w:p>
    <w:p>
      <w:pPr>
        <w:pStyle w:val="2"/>
        <w:spacing w:line="216" w:lineRule="auto"/>
        <w:ind w:left="100"/>
        <w:rPr>
          <w:rFonts w:ascii="Times New Roman" w:hAnsi="Times New Roman" w:eastAsia="Times New Roman" w:cs="Times New Roman"/>
        </w:rPr>
      </w:pPr>
      <w:r>
        <w:rPr>
          <w:spacing w:val="-27"/>
        </w:rPr>
        <w:t>的规定，</w:t>
      </w:r>
      <w:r>
        <w:rPr>
          <w:spacing w:val="22"/>
        </w:rPr>
        <w:t xml:space="preserve"> </w:t>
      </w:r>
      <w:r>
        <w:rPr>
          <w:spacing w:val="-27"/>
        </w:rPr>
        <w:t>作出决定。</w:t>
      </w:r>
      <w:r>
        <w:rPr>
          <w:spacing w:val="-37"/>
        </w:rPr>
        <w:t xml:space="preserve"> </w:t>
      </w:r>
      <w:r>
        <w:rPr>
          <w:rFonts w:ascii="Times New Roman" w:hAnsi="Times New Roman" w:eastAsia="Times New Roman" w:cs="Times New Roman"/>
          <w:spacing w:val="-27"/>
        </w:rPr>
        <w:t>”</w:t>
      </w:r>
    </w:p>
    <w:p>
      <w:pPr>
        <w:pStyle w:val="2"/>
        <w:spacing w:before="206" w:line="335" w:lineRule="auto"/>
        <w:ind w:left="72" w:right="71" w:firstLine="662"/>
      </w:pPr>
      <w:r>
        <w:rPr>
          <w:spacing w:val="-17"/>
        </w:rPr>
        <w:t>三十三、将第九十五条改为第九十九条，</w:t>
      </w:r>
      <w:r>
        <w:rPr>
          <w:spacing w:val="-41"/>
        </w:rPr>
        <w:t xml:space="preserve"> </w:t>
      </w:r>
      <w:r>
        <w:rPr>
          <w:spacing w:val="-17"/>
        </w:rPr>
        <w:t>修改为：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-17"/>
        </w:rPr>
        <w:t>“</w:t>
      </w:r>
      <w:r>
        <w:rPr>
          <w:spacing w:val="-17"/>
        </w:rPr>
        <w:t>执法</w:t>
      </w:r>
      <w:r>
        <w:t xml:space="preserve"> </w:t>
      </w:r>
      <w:r>
        <w:rPr>
          <w:spacing w:val="-1"/>
        </w:rPr>
        <w:t>部门对当事人作出罚款处罚的，当事人应当自收到处罚决定</w:t>
      </w:r>
      <w:r>
        <w:rPr>
          <w:spacing w:val="1"/>
        </w:rPr>
        <w:t xml:space="preserve"> </w:t>
      </w:r>
      <w:r>
        <w:rPr>
          <w:spacing w:val="-1"/>
        </w:rPr>
        <w:t>书之日起十五日内，到指定的银行缴纳罚款；具备条件的，</w:t>
      </w:r>
      <w:r>
        <w:rPr>
          <w:spacing w:val="1"/>
        </w:rPr>
        <w:t xml:space="preserve"> </w:t>
      </w:r>
      <w:r>
        <w:rPr>
          <w:spacing w:val="-3"/>
        </w:rPr>
        <w:t>也可以通过电子支付系统缴纳罚款。具有下</w:t>
      </w:r>
      <w:r>
        <w:rPr>
          <w:spacing w:val="-4"/>
        </w:rPr>
        <w:t>列情形之一的，</w:t>
      </w:r>
    </w:p>
    <w:p>
      <w:pPr>
        <w:pStyle w:val="2"/>
        <w:spacing w:before="2" w:line="218" w:lineRule="auto"/>
        <w:ind w:left="80"/>
      </w:pPr>
      <w:r>
        <w:rPr>
          <w:spacing w:val="-6"/>
        </w:rPr>
        <w:t>执法人员可以当场收缴罚款：</w:t>
      </w:r>
    </w:p>
    <w:p>
      <w:pPr>
        <w:pStyle w:val="2"/>
        <w:spacing w:before="197" w:line="580" w:lineRule="exact"/>
        <w:ind w:right="73"/>
        <w:jc w:val="right"/>
      </w:pPr>
      <w:r>
        <w:rPr>
          <w:spacing w:val="-1"/>
          <w:position w:val="19"/>
        </w:rPr>
        <w:t>（一）依法当场作出行政处罚决定，处一百元以下的罚</w:t>
      </w:r>
    </w:p>
    <w:p>
      <w:pPr>
        <w:pStyle w:val="2"/>
        <w:spacing w:before="2" w:line="216" w:lineRule="auto"/>
        <w:ind w:left="75"/>
      </w:pPr>
      <w:r>
        <w:rPr>
          <w:spacing w:val="-1"/>
        </w:rPr>
        <w:t>款或者不当场收缴事后难以执行的；</w:t>
      </w:r>
    </w:p>
    <w:p>
      <w:pPr>
        <w:pStyle w:val="2"/>
        <w:spacing w:before="205" w:line="335" w:lineRule="auto"/>
        <w:ind w:left="70" w:right="72" w:firstLine="629"/>
      </w:pPr>
      <w:r>
        <w:rPr>
          <w:spacing w:val="-12"/>
        </w:rPr>
        <w:t>（二）</w:t>
      </w:r>
      <w:r>
        <w:rPr>
          <w:spacing w:val="-32"/>
        </w:rPr>
        <w:t xml:space="preserve"> </w:t>
      </w:r>
      <w:r>
        <w:rPr>
          <w:spacing w:val="-12"/>
        </w:rPr>
        <w:t>在边远、水上、交通不便地区， 当事人到指定的</w:t>
      </w:r>
      <w:r>
        <w:t xml:space="preserve"> </w:t>
      </w:r>
      <w:r>
        <w:rPr>
          <w:spacing w:val="-6"/>
        </w:rPr>
        <w:t>银行或者通过电子支付系统缴纳罚款确有困难，</w:t>
      </w:r>
      <w:r>
        <w:rPr>
          <w:spacing w:val="-27"/>
        </w:rPr>
        <w:t xml:space="preserve"> </w:t>
      </w:r>
      <w:r>
        <w:rPr>
          <w:spacing w:val="-6"/>
        </w:rPr>
        <w:t>经当事人提</w:t>
      </w:r>
    </w:p>
    <w:p>
      <w:pPr>
        <w:pStyle w:val="2"/>
        <w:spacing w:before="1" w:line="222" w:lineRule="auto"/>
        <w:ind w:left="114"/>
      </w:pPr>
      <w:r>
        <w:rPr>
          <w:spacing w:val="-26"/>
        </w:rPr>
        <w:t>出的。</w:t>
      </w:r>
    </w:p>
    <w:p>
      <w:pPr>
        <w:pStyle w:val="2"/>
        <w:spacing w:before="194" w:line="334" w:lineRule="auto"/>
        <w:ind w:left="75" w:right="72" w:firstLine="676"/>
      </w:pPr>
      <w:r>
        <w:rPr>
          <w:spacing w:val="-3"/>
        </w:rPr>
        <w:t>当场收缴罚款的，应当向当事人出具国务院财政部门或</w:t>
      </w:r>
      <w:r>
        <w:rPr>
          <w:spacing w:val="8"/>
        </w:rPr>
        <w:t xml:space="preserve"> </w:t>
      </w:r>
      <w:r>
        <w:rPr>
          <w:spacing w:val="-1"/>
        </w:rPr>
        <w:t>者省、自治区、直辖市人民政府财政部门统一制发的专</w:t>
      </w:r>
      <w:r>
        <w:rPr>
          <w:spacing w:val="-2"/>
        </w:rPr>
        <w:t>用票</w:t>
      </w:r>
    </w:p>
    <w:p>
      <w:pPr>
        <w:pStyle w:val="2"/>
        <w:spacing w:before="2" w:line="218" w:lineRule="auto"/>
        <w:ind w:left="76"/>
        <w:rPr>
          <w:rFonts w:ascii="Times New Roman" w:hAnsi="Times New Roman" w:eastAsia="Times New Roman" w:cs="Times New Roman"/>
        </w:rPr>
      </w:pPr>
      <w:r>
        <w:rPr>
          <w:spacing w:val="-20"/>
        </w:rPr>
        <w:t>据。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-20"/>
        </w:rPr>
        <w:t>”</w:t>
      </w:r>
    </w:p>
    <w:p>
      <w:pPr>
        <w:spacing w:line="218" w:lineRule="auto"/>
        <w:rPr>
          <w:rFonts w:ascii="Times New Roman" w:hAnsi="Times New Roman" w:eastAsia="Times New Roman" w:cs="Times New Roman"/>
        </w:rPr>
        <w:sectPr>
          <w:footerReference r:id="rId13" w:type="default"/>
          <w:pgSz w:w="11905" w:h="16839"/>
          <w:pgMar w:top="1431" w:right="1723" w:bottom="1160" w:left="1739" w:header="0" w:footer="997" w:gutter="0"/>
          <w:cols w:space="720" w:num="1"/>
        </w:sectPr>
      </w:pPr>
    </w:p>
    <w:p>
      <w:pPr>
        <w:pStyle w:val="2"/>
        <w:spacing w:before="194" w:line="335" w:lineRule="auto"/>
        <w:ind w:left="26" w:right="4" w:firstLine="662"/>
      </w:pPr>
      <w:r>
        <w:rPr>
          <w:spacing w:val="-2"/>
        </w:rPr>
        <w:t>三十四、将第一百一十四条改为第一百一十八</w:t>
      </w:r>
      <w:r>
        <w:rPr>
          <w:spacing w:val="-3"/>
        </w:rPr>
        <w:t>条，增加</w:t>
      </w:r>
      <w:r>
        <w:t xml:space="preserve"> </w:t>
      </w:r>
      <w:r>
        <w:rPr>
          <w:spacing w:val="-12"/>
        </w:rPr>
        <w:t>一款作为第二款：</w:t>
      </w:r>
      <w:r>
        <w:rPr>
          <w:rFonts w:ascii="Times New Roman" w:hAnsi="Times New Roman" w:eastAsia="Times New Roman" w:cs="Times New Roman"/>
          <w:spacing w:val="-12"/>
        </w:rPr>
        <w:t>“</w:t>
      </w:r>
      <w:r>
        <w:rPr>
          <w:spacing w:val="-12"/>
        </w:rPr>
        <w:t>执法部门批准延期、分期缴纳罚款的， 申</w:t>
      </w:r>
      <w:r>
        <w:rPr>
          <w:spacing w:val="14"/>
        </w:rPr>
        <w:t xml:space="preserve"> </w:t>
      </w:r>
      <w:r>
        <w:rPr>
          <w:spacing w:val="-9"/>
        </w:rPr>
        <w:t>请人民法院强制执行的期限，</w:t>
      </w:r>
      <w:r>
        <w:rPr>
          <w:spacing w:val="52"/>
        </w:rPr>
        <w:t xml:space="preserve"> </w:t>
      </w:r>
      <w:r>
        <w:rPr>
          <w:spacing w:val="-9"/>
        </w:rPr>
        <w:t>自暂缓或者分期缴纳罚款期限</w:t>
      </w:r>
    </w:p>
    <w:p>
      <w:pPr>
        <w:pStyle w:val="2"/>
        <w:spacing w:line="216" w:lineRule="auto"/>
        <w:ind w:left="36"/>
        <w:rPr>
          <w:rFonts w:ascii="Times New Roman" w:hAnsi="Times New Roman" w:eastAsia="Times New Roman" w:cs="Times New Roman"/>
        </w:rPr>
      </w:pPr>
      <w:r>
        <w:rPr>
          <w:spacing w:val="5"/>
        </w:rPr>
        <w:t>结束之日起计算。</w:t>
      </w:r>
      <w:r>
        <w:rPr>
          <w:rFonts w:ascii="Times New Roman" w:hAnsi="Times New Roman" w:eastAsia="Times New Roman" w:cs="Times New Roman"/>
          <w:spacing w:val="5"/>
        </w:rPr>
        <w:t>”</w:t>
      </w:r>
    </w:p>
    <w:p>
      <w:pPr>
        <w:pStyle w:val="2"/>
        <w:spacing w:before="201" w:line="216" w:lineRule="auto"/>
        <w:ind w:left="669"/>
      </w:pPr>
      <w:r>
        <w:rPr>
          <w:spacing w:val="-3"/>
        </w:rPr>
        <w:t>条文序号和个别文字作相应调整。</w:t>
      </w:r>
    </w:p>
    <w:p>
      <w:pPr>
        <w:pStyle w:val="2"/>
        <w:spacing w:before="205" w:line="217" w:lineRule="auto"/>
        <w:ind w:left="665"/>
      </w:pPr>
      <w:r>
        <w:rPr>
          <w:spacing w:val="-11"/>
        </w:rPr>
        <w:t>本决定自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 xml:space="preserve">2021 </w:t>
      </w:r>
      <w:r>
        <w:rPr>
          <w:spacing w:val="-11"/>
        </w:rPr>
        <w:t>年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>7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-11"/>
        </w:rPr>
        <w:t>月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 xml:space="preserve">15  </w:t>
      </w:r>
      <w:r>
        <w:rPr>
          <w:spacing w:val="-11"/>
        </w:rPr>
        <w:t>日起施行。</w:t>
      </w:r>
    </w:p>
    <w:p>
      <w:pPr>
        <w:pStyle w:val="2"/>
        <w:spacing w:before="205" w:line="581" w:lineRule="exact"/>
        <w:ind w:right="10"/>
        <w:jc w:val="right"/>
      </w:pPr>
      <w:r>
        <w:rPr>
          <w:spacing w:val="-1"/>
          <w:position w:val="19"/>
        </w:rPr>
        <w:t>《交通运输行政执法程序规定》及其附件《交通运输行</w:t>
      </w:r>
    </w:p>
    <w:p>
      <w:pPr>
        <w:pStyle w:val="2"/>
        <w:spacing w:before="1" w:line="215" w:lineRule="auto"/>
        <w:ind w:left="33"/>
      </w:pPr>
      <w:r>
        <w:rPr>
          <w:spacing w:val="-10"/>
        </w:rPr>
        <w:t>政执法文书式样》根据本决定作相应修改，</w:t>
      </w:r>
      <w:r>
        <w:rPr>
          <w:spacing w:val="37"/>
        </w:rPr>
        <w:t xml:space="preserve"> </w:t>
      </w:r>
      <w:r>
        <w:rPr>
          <w:spacing w:val="-11"/>
        </w:rPr>
        <w:t>重新公布。</w:t>
      </w:r>
    </w:p>
    <w:p>
      <w:pPr>
        <w:spacing w:line="215" w:lineRule="auto"/>
        <w:sectPr>
          <w:footerReference r:id="rId14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spacing w:line="472" w:lineRule="auto"/>
        <w:rPr>
          <w:rFonts w:ascii="Arial"/>
          <w:sz w:val="21"/>
        </w:rPr>
      </w:pPr>
    </w:p>
    <w:p>
      <w:pPr>
        <w:spacing w:before="143" w:line="609" w:lineRule="exact"/>
        <w:ind w:left="152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position w:val="2"/>
          <w:sz w:val="44"/>
          <w:szCs w:val="44"/>
          <w14:textOutline w14:w="8013" w14:cap="flat" w14:cmpd="sng">
            <w14:solidFill>
              <w14:srgbClr w14:val="000000"/>
            </w14:solidFill>
            <w14:prstDash w14:val="solid"/>
            <w14:miter w14:val="10"/>
          </w14:textOutline>
        </w:rPr>
        <w:t>交通运输行政执法程序规定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pStyle w:val="2"/>
        <w:spacing w:before="104" w:line="335" w:lineRule="auto"/>
        <w:ind w:left="27" w:firstLine="625"/>
        <w:jc w:val="both"/>
      </w:pPr>
      <w:r>
        <w:rPr>
          <w:spacing w:val="-10"/>
        </w:rPr>
        <w:t>（</w:t>
      </w:r>
      <w:r>
        <w:rPr>
          <w:rFonts w:ascii="Times New Roman" w:hAnsi="Times New Roman" w:eastAsia="Times New Roman" w:cs="Times New Roman"/>
          <w:spacing w:val="-10"/>
        </w:rPr>
        <w:t xml:space="preserve">2019 </w:t>
      </w:r>
      <w:r>
        <w:rPr>
          <w:spacing w:val="-10"/>
        </w:rPr>
        <w:t>年</w:t>
      </w:r>
      <w:r>
        <w:rPr>
          <w:spacing w:val="-73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 xml:space="preserve">4 </w:t>
      </w:r>
      <w:r>
        <w:rPr>
          <w:spacing w:val="-10"/>
        </w:rPr>
        <w:t>月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12</w:t>
      </w:r>
      <w:r>
        <w:rPr>
          <w:rFonts w:ascii="Times New Roman" w:hAnsi="Times New Roman" w:eastAsia="Times New Roman" w:cs="Times New Roman"/>
          <w:spacing w:val="52"/>
          <w:w w:val="101"/>
        </w:rPr>
        <w:t xml:space="preserve"> </w:t>
      </w:r>
      <w:r>
        <w:rPr>
          <w:spacing w:val="-10"/>
        </w:rPr>
        <w:t>日交通运输部发布，</w:t>
      </w:r>
      <w:r>
        <w:rPr>
          <w:spacing w:val="-50"/>
        </w:rPr>
        <w:t xml:space="preserve"> </w:t>
      </w:r>
      <w:r>
        <w:rPr>
          <w:spacing w:val="-10"/>
        </w:rPr>
        <w:t>根</w:t>
      </w:r>
      <w:r>
        <w:rPr>
          <w:spacing w:val="-11"/>
        </w:rPr>
        <w:t>据</w:t>
      </w:r>
      <w:r>
        <w:rPr>
          <w:spacing w:val="-72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 xml:space="preserve">2021 </w:t>
      </w:r>
      <w:r>
        <w:rPr>
          <w:spacing w:val="-11"/>
        </w:rPr>
        <w:t>年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 xml:space="preserve">6 </w:t>
      </w:r>
      <w:r>
        <w:rPr>
          <w:spacing w:val="-11"/>
        </w:rPr>
        <w:t>月</w:t>
      </w:r>
      <w:r>
        <w:t xml:space="preserve">  </w:t>
      </w:r>
      <w:r>
        <w:rPr>
          <w:rFonts w:ascii="Times New Roman" w:hAnsi="Times New Roman" w:eastAsia="Times New Roman" w:cs="Times New Roman"/>
          <w:spacing w:val="-2"/>
        </w:rPr>
        <w:t xml:space="preserve">30  </w:t>
      </w:r>
      <w:r>
        <w:rPr>
          <w:spacing w:val="-2"/>
        </w:rPr>
        <w:t>日《交通运输部关于修改〈交通运输行政执法程序规定〉</w:t>
      </w:r>
    </w:p>
    <w:p>
      <w:pPr>
        <w:pStyle w:val="2"/>
        <w:spacing w:line="218" w:lineRule="auto"/>
        <w:ind w:left="54"/>
      </w:pPr>
      <w:r>
        <w:rPr>
          <w:spacing w:val="-5"/>
        </w:rPr>
        <w:t>的决定》修正）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4" w:line="223" w:lineRule="auto"/>
        <w:ind w:left="305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第一章</w:t>
      </w:r>
      <w:r>
        <w:rPr>
          <w:rFonts w:ascii="黑体" w:hAnsi="黑体" w:eastAsia="黑体" w:cs="黑体"/>
          <w:spacing w:val="11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3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总</w:t>
      </w:r>
      <w:r>
        <w:rPr>
          <w:rFonts w:ascii="黑体" w:hAnsi="黑体" w:eastAsia="黑体" w:cs="黑体"/>
          <w:spacing w:val="-3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3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则</w:t>
      </w:r>
    </w:p>
    <w:p>
      <w:pPr>
        <w:pStyle w:val="2"/>
        <w:spacing w:before="176" w:line="323" w:lineRule="auto"/>
        <w:ind w:left="36" w:right="138" w:firstLine="655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第一条</w:t>
      </w:r>
      <w:r>
        <w:rPr>
          <w:spacing w:val="-8"/>
        </w:rPr>
        <w:t xml:space="preserve">  为规范交通运输行政执法行为， 促进严格规范</w:t>
      </w:r>
      <w:r>
        <w:rPr>
          <w:spacing w:val="2"/>
        </w:rPr>
        <w:t xml:space="preserve"> </w:t>
      </w:r>
      <w:r>
        <w:rPr>
          <w:spacing w:val="-13"/>
        </w:rPr>
        <w:t>公正文明执法， 保护公民、法人和其他组织的合法权益， 根</w:t>
      </w:r>
      <w:r>
        <w:rPr>
          <w:spacing w:val="9"/>
        </w:rPr>
        <w:t xml:space="preserve"> </w:t>
      </w:r>
      <w:r>
        <w:rPr>
          <w:spacing w:val="-2"/>
        </w:rPr>
        <w:t>据《中华人民共和国行政处罚法》《中华人民共和国行政强</w:t>
      </w:r>
    </w:p>
    <w:p>
      <w:pPr>
        <w:pStyle w:val="2"/>
        <w:spacing w:before="1" w:line="221" w:lineRule="auto"/>
        <w:ind w:left="36"/>
      </w:pPr>
      <w:r>
        <w:rPr>
          <w:spacing w:val="-3"/>
        </w:rPr>
        <w:t>制法》等法律、行政法规，制定本规定。</w:t>
      </w:r>
    </w:p>
    <w:p>
      <w:pPr>
        <w:pStyle w:val="2"/>
        <w:spacing w:before="173" w:line="561" w:lineRule="exact"/>
        <w:ind w:left="692"/>
      </w:pPr>
      <w:r>
        <w:rPr>
          <w:spacing w:val="-2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第二条</w:t>
      </w:r>
      <w:r>
        <w:rPr>
          <w:spacing w:val="-2"/>
          <w:position w:val="17"/>
        </w:rPr>
        <w:t xml:space="preserve">  交通运输行政执法部门（以下简称执法部门）</w:t>
      </w:r>
    </w:p>
    <w:p>
      <w:pPr>
        <w:pStyle w:val="2"/>
        <w:spacing w:before="2" w:line="221" w:lineRule="auto"/>
        <w:ind w:left="39"/>
      </w:pPr>
      <w:r>
        <w:rPr>
          <w:spacing w:val="-8"/>
        </w:rPr>
        <w:t>及其执法人员实施交通运输行政执法行为， 适用本规定。</w:t>
      </w:r>
    </w:p>
    <w:p>
      <w:pPr>
        <w:pStyle w:val="2"/>
        <w:spacing w:before="175" w:line="323" w:lineRule="auto"/>
        <w:ind w:left="39" w:right="143" w:firstLine="638"/>
      </w:pPr>
      <w:r>
        <w:rPr>
          <w:spacing w:val="-2"/>
        </w:rPr>
        <w:t>前款所称交通运输行政执法，包括公路、水路执法部门</w:t>
      </w:r>
      <w:r>
        <w:rPr>
          <w:spacing w:val="7"/>
        </w:rPr>
        <w:t xml:space="preserve"> </w:t>
      </w:r>
      <w:r>
        <w:rPr>
          <w:spacing w:val="-2"/>
        </w:rPr>
        <w:t>及其执法人员依法实施的行政检查、行政强制、行政处罚等</w:t>
      </w:r>
    </w:p>
    <w:p>
      <w:pPr>
        <w:pStyle w:val="2"/>
        <w:spacing w:before="1" w:line="221" w:lineRule="auto"/>
        <w:ind w:left="34"/>
      </w:pPr>
      <w:r>
        <w:rPr>
          <w:spacing w:val="-3"/>
        </w:rPr>
        <w:t>执法行为。</w:t>
      </w:r>
    </w:p>
    <w:p>
      <w:pPr>
        <w:pStyle w:val="2"/>
        <w:spacing w:before="178" w:line="323" w:lineRule="auto"/>
        <w:ind w:left="35" w:right="138" w:firstLine="657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第三条</w:t>
      </w:r>
      <w:r>
        <w:rPr>
          <w:spacing w:val="-2"/>
        </w:rPr>
        <w:t xml:space="preserve">  执法部门应当全面推行行政执法公示制度、执</w:t>
      </w:r>
      <w:r>
        <w:rPr>
          <w:spacing w:val="4"/>
        </w:rPr>
        <w:t xml:space="preserve"> </w:t>
      </w:r>
      <w:r>
        <w:rPr>
          <w:spacing w:val="-2"/>
        </w:rPr>
        <w:t>法全过程记录制度、重大执法决定法制审核制度，加强执法</w:t>
      </w:r>
      <w:r>
        <w:rPr>
          <w:spacing w:val="18"/>
        </w:rPr>
        <w:t xml:space="preserve"> </w:t>
      </w:r>
      <w:r>
        <w:rPr>
          <w:spacing w:val="-1"/>
        </w:rPr>
        <w:t>信息化建设，推进执法信息共享，提高执法效率</w:t>
      </w:r>
      <w:r>
        <w:rPr>
          <w:spacing w:val="-2"/>
        </w:rPr>
        <w:t>和规范化水</w:t>
      </w:r>
    </w:p>
    <w:p>
      <w:pPr>
        <w:pStyle w:val="2"/>
        <w:spacing w:before="2" w:line="223" w:lineRule="auto"/>
        <w:ind w:left="35"/>
      </w:pPr>
      <w:r>
        <w:rPr>
          <w:spacing w:val="-16"/>
        </w:rPr>
        <w:t>平。</w:t>
      </w:r>
    </w:p>
    <w:p>
      <w:pPr>
        <w:pStyle w:val="2"/>
        <w:spacing w:before="168" w:line="222" w:lineRule="auto"/>
        <w:ind w:left="692"/>
      </w:pPr>
      <w:r>
        <w:rPr>
          <w:spacing w:val="-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第四条</w:t>
      </w:r>
      <w:r>
        <w:rPr>
          <w:spacing w:val="-1"/>
        </w:rPr>
        <w:t xml:space="preserve">  实施交通运输行政执法应当遵循以下原则：</w:t>
      </w:r>
    </w:p>
    <w:p>
      <w:pPr>
        <w:pStyle w:val="2"/>
        <w:spacing w:before="178" w:line="223" w:lineRule="auto"/>
        <w:ind w:left="675"/>
      </w:pPr>
      <w:r>
        <w:rPr>
          <w:spacing w:val="-14"/>
        </w:rPr>
        <w:t>（一）事实认定清楚， 证据确凿；</w:t>
      </w:r>
    </w:p>
    <w:p>
      <w:pPr>
        <w:spacing w:line="223" w:lineRule="auto"/>
        <w:sectPr>
          <w:footerReference r:id="rId15" w:type="default"/>
          <w:pgSz w:w="11905" w:h="16839"/>
          <w:pgMar w:top="1431" w:right="1651" w:bottom="1160" w:left="1785" w:header="0" w:footer="997" w:gutter="0"/>
          <w:cols w:space="720" w:num="1"/>
        </w:sectPr>
      </w:pPr>
    </w:p>
    <w:p>
      <w:pPr>
        <w:pStyle w:val="2"/>
        <w:spacing w:before="178" w:line="562" w:lineRule="exact"/>
        <w:ind w:left="674"/>
      </w:pPr>
      <w:r>
        <w:rPr>
          <w:spacing w:val="-2"/>
          <w:position w:val="17"/>
        </w:rPr>
        <w:t>（二）适用法律、法规、规章正确；</w:t>
      </w:r>
    </w:p>
    <w:p>
      <w:pPr>
        <w:pStyle w:val="2"/>
        <w:spacing w:before="1" w:line="221" w:lineRule="auto"/>
        <w:ind w:left="674"/>
      </w:pPr>
      <w:r>
        <w:rPr>
          <w:spacing w:val="-5"/>
        </w:rPr>
        <w:t>（三）严格执行法定程序；</w:t>
      </w:r>
    </w:p>
    <w:p>
      <w:pPr>
        <w:pStyle w:val="2"/>
        <w:spacing w:before="171" w:line="222" w:lineRule="auto"/>
        <w:ind w:left="674"/>
      </w:pPr>
      <w:r>
        <w:rPr>
          <w:spacing w:val="-5"/>
        </w:rPr>
        <w:t>（四）正确行使自由裁量权；</w:t>
      </w:r>
    </w:p>
    <w:p>
      <w:pPr>
        <w:pStyle w:val="2"/>
        <w:spacing w:before="176" w:line="222" w:lineRule="auto"/>
        <w:ind w:left="674"/>
      </w:pPr>
      <w:r>
        <w:rPr>
          <w:spacing w:val="-2"/>
        </w:rPr>
        <w:t>（五）依法公平公正履行职责；</w:t>
      </w:r>
    </w:p>
    <w:p>
      <w:pPr>
        <w:pStyle w:val="2"/>
        <w:spacing w:before="177" w:line="557" w:lineRule="exact"/>
        <w:ind w:left="674"/>
      </w:pPr>
      <w:r>
        <w:rPr>
          <w:spacing w:val="-4"/>
          <w:position w:val="17"/>
        </w:rPr>
        <w:t>（六）依法维护当事人合法权益；</w:t>
      </w:r>
    </w:p>
    <w:p>
      <w:pPr>
        <w:pStyle w:val="2"/>
        <w:spacing w:before="1" w:line="222" w:lineRule="auto"/>
        <w:ind w:left="674"/>
      </w:pPr>
      <w:r>
        <w:rPr>
          <w:spacing w:val="-4"/>
        </w:rPr>
        <w:t>（七）处罚与教育相结合。</w:t>
      </w:r>
    </w:p>
    <w:p>
      <w:pPr>
        <w:pStyle w:val="2"/>
        <w:spacing w:before="174" w:line="323" w:lineRule="auto"/>
        <w:ind w:left="42" w:right="9" w:firstLine="650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第五条</w:t>
      </w:r>
      <w:r>
        <w:rPr>
          <w:spacing w:val="-2"/>
        </w:rPr>
        <w:t xml:space="preserve">  执法部门应当建立健全执法监督制度。上级交</w:t>
      </w:r>
      <w:r>
        <w:t xml:space="preserve"> </w:t>
      </w:r>
      <w:r>
        <w:rPr>
          <w:spacing w:val="-7"/>
        </w:rPr>
        <w:t>通运输执法部门应当定期组织开展行政执法评议、考核，</w:t>
      </w:r>
      <w:r>
        <w:rPr>
          <w:spacing w:val="-18"/>
        </w:rPr>
        <w:t xml:space="preserve"> </w:t>
      </w:r>
      <w:r>
        <w:rPr>
          <w:spacing w:val="-7"/>
        </w:rPr>
        <w:t>加</w:t>
      </w:r>
    </w:p>
    <w:p>
      <w:pPr>
        <w:pStyle w:val="2"/>
        <w:spacing w:before="1" w:line="221" w:lineRule="auto"/>
        <w:ind w:left="45"/>
      </w:pPr>
      <w:r>
        <w:rPr>
          <w:spacing w:val="-4"/>
        </w:rPr>
        <w:t>强对行政执法的监督检查，规范行政执法。</w:t>
      </w:r>
    </w:p>
    <w:p>
      <w:pPr>
        <w:pStyle w:val="2"/>
        <w:spacing w:before="176" w:line="323" w:lineRule="auto"/>
        <w:ind w:left="36" w:right="14" w:firstLine="636"/>
      </w:pPr>
      <w:r>
        <w:rPr>
          <w:spacing w:val="-2"/>
        </w:rPr>
        <w:t>执法部门应当主动接受社会监督。公民、法人或者其他</w:t>
      </w:r>
      <w:r>
        <w:rPr>
          <w:spacing w:val="12"/>
        </w:rPr>
        <w:t xml:space="preserve"> </w:t>
      </w:r>
      <w:r>
        <w:rPr>
          <w:spacing w:val="-4"/>
        </w:rPr>
        <w:t>组织对执法部门实施行政执法的行为，有权申诉或者检举；</w:t>
      </w:r>
    </w:p>
    <w:p>
      <w:pPr>
        <w:pStyle w:val="2"/>
        <w:spacing w:before="1" w:line="222" w:lineRule="auto"/>
        <w:ind w:left="34"/>
      </w:pPr>
      <w:r>
        <w:rPr>
          <w:spacing w:val="-2"/>
        </w:rPr>
        <w:t>执法部门应当认真审查，发现有错误的，应当主动改正。</w:t>
      </w:r>
    </w:p>
    <w:p>
      <w:pPr>
        <w:spacing w:before="177" w:line="561" w:lineRule="exact"/>
        <w:ind w:left="289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position w:val="17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第二章</w:t>
      </w:r>
      <w:r>
        <w:rPr>
          <w:rFonts w:ascii="黑体" w:hAnsi="黑体" w:eastAsia="黑体" w:cs="黑体"/>
          <w:position w:val="17"/>
          <w:sz w:val="32"/>
          <w:szCs w:val="32"/>
        </w:rPr>
        <w:t xml:space="preserve">  </w:t>
      </w:r>
      <w:r>
        <w:rPr>
          <w:rFonts w:ascii="黑体" w:hAnsi="黑体" w:eastAsia="黑体" w:cs="黑体"/>
          <w:position w:val="17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一般规定</w:t>
      </w:r>
    </w:p>
    <w:p>
      <w:pPr>
        <w:pStyle w:val="2"/>
        <w:spacing w:before="2" w:line="221" w:lineRule="auto"/>
        <w:ind w:left="2939"/>
      </w:pPr>
      <w:r>
        <w:rPr>
          <w:spacing w:val="-14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第一节</w:t>
      </w:r>
      <w:r>
        <w:rPr>
          <w:spacing w:val="20"/>
        </w:rPr>
        <w:t xml:space="preserve">  </w:t>
      </w:r>
      <w:r>
        <w:rPr>
          <w:spacing w:val="-14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管</w:t>
      </w:r>
      <w:r>
        <w:rPr>
          <w:spacing w:val="9"/>
        </w:rPr>
        <w:t xml:space="preserve">  </w:t>
      </w:r>
      <w:r>
        <w:rPr>
          <w:spacing w:val="-14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辖</w:t>
      </w:r>
    </w:p>
    <w:p>
      <w:pPr>
        <w:pStyle w:val="2"/>
        <w:spacing w:before="172" w:line="324" w:lineRule="auto"/>
        <w:ind w:left="38" w:right="9" w:firstLine="654"/>
      </w:pPr>
      <w:r>
        <w:rPr>
          <w:spacing w:val="-3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第六条</w:t>
      </w:r>
      <w:r>
        <w:rPr>
          <w:spacing w:val="-3"/>
        </w:rPr>
        <w:t xml:space="preserve">  行政处罚由违法行为发生地的执法部门管辖。</w:t>
      </w:r>
      <w:r>
        <w:rPr>
          <w:spacing w:val="5"/>
        </w:rPr>
        <w:t xml:space="preserve"> </w:t>
      </w:r>
      <w:r>
        <w:rPr>
          <w:spacing w:val="-2"/>
        </w:rPr>
        <w:t>行政检查由执法部门在法定职权范围内实施。法律、行政法</w:t>
      </w:r>
    </w:p>
    <w:p>
      <w:pPr>
        <w:pStyle w:val="2"/>
        <w:spacing w:before="1" w:line="222" w:lineRule="auto"/>
        <w:ind w:left="34"/>
      </w:pPr>
      <w:r>
        <w:rPr>
          <w:spacing w:val="-3"/>
        </w:rPr>
        <w:t>规、部门规章另有规定的，从其规定。</w:t>
      </w:r>
    </w:p>
    <w:p>
      <w:pPr>
        <w:pStyle w:val="2"/>
        <w:spacing w:before="171" w:line="561" w:lineRule="exact"/>
        <w:ind w:right="4"/>
        <w:jc w:val="right"/>
      </w:pPr>
      <w:r>
        <w:rPr>
          <w:spacing w:val="-2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第七条</w:t>
      </w:r>
      <w:r>
        <w:rPr>
          <w:spacing w:val="-2"/>
          <w:position w:val="17"/>
        </w:rPr>
        <w:t xml:space="preserve">  对当事人的同一违法行为，两个以上执法部门</w:t>
      </w:r>
    </w:p>
    <w:p>
      <w:pPr>
        <w:pStyle w:val="2"/>
        <w:spacing w:before="2" w:line="221" w:lineRule="auto"/>
        <w:ind w:left="36"/>
      </w:pPr>
      <w:r>
        <w:rPr>
          <w:spacing w:val="-12"/>
        </w:rPr>
        <w:t>都有管辖权的，</w:t>
      </w:r>
      <w:r>
        <w:rPr>
          <w:spacing w:val="62"/>
        </w:rPr>
        <w:t xml:space="preserve"> </w:t>
      </w:r>
      <w:r>
        <w:rPr>
          <w:spacing w:val="-12"/>
        </w:rPr>
        <w:t>由最先立案的执法部门管辖。</w:t>
      </w:r>
    </w:p>
    <w:p>
      <w:pPr>
        <w:pStyle w:val="2"/>
        <w:spacing w:before="176" w:line="323" w:lineRule="auto"/>
        <w:ind w:left="36" w:right="4" w:firstLine="655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第八条</w:t>
      </w:r>
      <w:r>
        <w:rPr>
          <w:spacing w:val="-2"/>
        </w:rPr>
        <w:t xml:space="preserve">  两个以上执法部门因管辖权发生争议的，应当</w:t>
      </w:r>
      <w:r>
        <w:rPr>
          <w:spacing w:val="4"/>
        </w:rPr>
        <w:t xml:space="preserve"> </w:t>
      </w:r>
      <w:r>
        <w:rPr>
          <w:spacing w:val="-4"/>
        </w:rPr>
        <w:t>协商解决，协商不成的，报请共同的上一级部门指定管辖；</w:t>
      </w:r>
    </w:p>
    <w:p>
      <w:pPr>
        <w:pStyle w:val="2"/>
        <w:spacing w:before="1" w:line="221" w:lineRule="auto"/>
        <w:ind w:left="45"/>
      </w:pPr>
      <w:r>
        <w:rPr>
          <w:spacing w:val="-4"/>
        </w:rPr>
        <w:t>也可以直接由共同的上一级部门指定管辖。</w:t>
      </w:r>
    </w:p>
    <w:p>
      <w:pPr>
        <w:pStyle w:val="2"/>
        <w:spacing w:before="177" w:line="557" w:lineRule="exact"/>
        <w:ind w:right="4"/>
        <w:jc w:val="right"/>
      </w:pPr>
      <w:r>
        <w:rPr>
          <w:spacing w:val="11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第九条</w:t>
      </w:r>
      <w:r>
        <w:rPr>
          <w:spacing w:val="11"/>
          <w:position w:val="17"/>
        </w:rPr>
        <w:t xml:space="preserve">  执法部门发现所查处的案件不属于本部门管</w:t>
      </w:r>
    </w:p>
    <w:p>
      <w:pPr>
        <w:pStyle w:val="2"/>
        <w:spacing w:before="1" w:line="221" w:lineRule="auto"/>
        <w:ind w:left="35"/>
      </w:pPr>
      <w:r>
        <w:rPr>
          <w:spacing w:val="-7"/>
        </w:rPr>
        <w:t>辖的， 应当移送有管辖权的其他部门。执法部门</w:t>
      </w:r>
      <w:r>
        <w:rPr>
          <w:spacing w:val="-8"/>
        </w:rPr>
        <w:t>发现违法行</w:t>
      </w:r>
    </w:p>
    <w:p>
      <w:pPr>
        <w:spacing w:line="221" w:lineRule="auto"/>
        <w:sectPr>
          <w:footerReference r:id="rId16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8" w:line="562" w:lineRule="exact"/>
        <w:ind w:right="6"/>
        <w:jc w:val="right"/>
      </w:pPr>
      <w:r>
        <w:rPr>
          <w:spacing w:val="-2"/>
          <w:position w:val="17"/>
        </w:rPr>
        <w:t>为涉嫌犯罪的，应当及时依照《行政执法机关移送涉嫌犯罪</w:t>
      </w:r>
    </w:p>
    <w:p>
      <w:pPr>
        <w:pStyle w:val="2"/>
        <w:spacing w:line="222" w:lineRule="auto"/>
        <w:ind w:left="36"/>
      </w:pPr>
      <w:r>
        <w:rPr>
          <w:spacing w:val="-2"/>
        </w:rPr>
        <w:t>案件的规定》将案件移送司法机关。</w:t>
      </w:r>
    </w:p>
    <w:p>
      <w:pPr>
        <w:pStyle w:val="2"/>
        <w:spacing w:before="170" w:line="324" w:lineRule="auto"/>
        <w:ind w:left="36" w:right="4" w:firstLine="655"/>
        <w:jc w:val="both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第十条</w:t>
      </w:r>
      <w:r>
        <w:rPr>
          <w:spacing w:val="-2"/>
        </w:rPr>
        <w:t xml:space="preserve">  下级执法部门认为其管辖的案件属重大、疑难</w:t>
      </w:r>
      <w:r>
        <w:rPr>
          <w:spacing w:val="4"/>
        </w:rPr>
        <w:t xml:space="preserve"> </w:t>
      </w:r>
      <w:r>
        <w:rPr>
          <w:spacing w:val="-13"/>
        </w:rPr>
        <w:t>案件， 或者由于特殊原因难以办理的， 可以报请上一级部门</w:t>
      </w:r>
    </w:p>
    <w:p>
      <w:pPr>
        <w:pStyle w:val="2"/>
        <w:spacing w:before="1" w:line="221" w:lineRule="auto"/>
        <w:ind w:left="35"/>
      </w:pPr>
      <w:r>
        <w:rPr>
          <w:spacing w:val="-3"/>
        </w:rPr>
        <w:t>指定管辖。</w:t>
      </w:r>
    </w:p>
    <w:p>
      <w:pPr>
        <w:pStyle w:val="2"/>
        <w:spacing w:before="173" w:line="324" w:lineRule="auto"/>
        <w:ind w:left="40" w:right="9" w:firstLine="651"/>
        <w:jc w:val="both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第十一条</w:t>
      </w:r>
      <w:r>
        <w:rPr>
          <w:spacing w:val="-8"/>
        </w:rPr>
        <w:t xml:space="preserve">  跨行政区域的案件， 相关执法部门应</w:t>
      </w:r>
      <w:r>
        <w:rPr>
          <w:spacing w:val="-9"/>
        </w:rPr>
        <w:t>当相互</w:t>
      </w:r>
      <w:r>
        <w:t xml:space="preserve"> </w:t>
      </w:r>
      <w:r>
        <w:rPr>
          <w:spacing w:val="-2"/>
        </w:rPr>
        <w:t>配合。相关行政区域执法部门共同的上一级部门应当做好协</w:t>
      </w:r>
    </w:p>
    <w:p>
      <w:pPr>
        <w:pStyle w:val="2"/>
        <w:spacing w:line="221" w:lineRule="auto"/>
        <w:ind w:left="35"/>
      </w:pPr>
      <w:r>
        <w:rPr>
          <w:spacing w:val="-11"/>
        </w:rPr>
        <w:t>调工作。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pStyle w:val="2"/>
        <w:spacing w:before="104" w:line="223" w:lineRule="auto"/>
        <w:ind w:left="3366"/>
      </w:pPr>
      <w:r>
        <w:rPr>
          <w:spacing w:val="-1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第二节</w:t>
      </w:r>
      <w:r>
        <w:rPr>
          <w:spacing w:val="31"/>
        </w:rPr>
        <w:t xml:space="preserve">  </w:t>
      </w:r>
      <w:r>
        <w:rPr>
          <w:spacing w:val="-1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回</w:t>
      </w:r>
      <w:r>
        <w:rPr>
          <w:spacing w:val="19"/>
        </w:rPr>
        <w:t xml:space="preserve"> </w:t>
      </w:r>
      <w:r>
        <w:rPr>
          <w:spacing w:val="-1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避</w:t>
      </w:r>
    </w:p>
    <w:p>
      <w:pPr>
        <w:pStyle w:val="2"/>
        <w:spacing w:before="175" w:line="323" w:lineRule="auto"/>
        <w:ind w:left="74" w:right="9" w:firstLine="617"/>
        <w:jc w:val="both"/>
      </w:pPr>
      <w:r>
        <w:rPr>
          <w:spacing w:val="-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第十二条</w:t>
      </w:r>
      <w:r>
        <w:rPr>
          <w:spacing w:val="-7"/>
        </w:rPr>
        <w:t xml:space="preserve">  执法人员有下列情形之一的，</w:t>
      </w:r>
      <w:r>
        <w:rPr>
          <w:spacing w:val="-36"/>
        </w:rPr>
        <w:t xml:space="preserve"> </w:t>
      </w:r>
      <w:r>
        <w:rPr>
          <w:spacing w:val="-7"/>
        </w:rPr>
        <w:t>应当自行申请</w:t>
      </w:r>
      <w:r>
        <w:t xml:space="preserve"> </w:t>
      </w:r>
      <w:r>
        <w:rPr>
          <w:spacing w:val="-9"/>
        </w:rPr>
        <w:t>回避， 当事人及其代理人有权用口头或者书面方式申请其回</w:t>
      </w:r>
    </w:p>
    <w:p>
      <w:pPr>
        <w:pStyle w:val="2"/>
        <w:spacing w:before="1" w:line="229" w:lineRule="auto"/>
        <w:ind w:left="35"/>
      </w:pPr>
      <w:r>
        <w:rPr>
          <w:spacing w:val="-23"/>
        </w:rPr>
        <w:t>避：</w:t>
      </w:r>
    </w:p>
    <w:p>
      <w:pPr>
        <w:pStyle w:val="2"/>
        <w:spacing w:before="163" w:line="557" w:lineRule="exact"/>
        <w:ind w:left="674"/>
      </w:pPr>
      <w:r>
        <w:rPr>
          <w:spacing w:val="-1"/>
          <w:position w:val="17"/>
        </w:rPr>
        <w:t>（一）是本案当事人或者当事人、代理人近亲属的；</w:t>
      </w:r>
    </w:p>
    <w:p>
      <w:pPr>
        <w:pStyle w:val="2"/>
        <w:spacing w:line="223" w:lineRule="auto"/>
        <w:ind w:left="674"/>
      </w:pPr>
      <w:r>
        <w:rPr>
          <w:spacing w:val="-3"/>
        </w:rPr>
        <w:t>（二）本人或者其近亲属与本案有利害关系的；</w:t>
      </w:r>
    </w:p>
    <w:p>
      <w:pPr>
        <w:pStyle w:val="2"/>
        <w:spacing w:before="175" w:line="561" w:lineRule="exact"/>
        <w:ind w:right="11"/>
        <w:jc w:val="right"/>
      </w:pPr>
      <w:r>
        <w:rPr>
          <w:spacing w:val="-8"/>
          <w:position w:val="17"/>
        </w:rPr>
        <w:t>（三） 与本案当事人或者代理人有其他利害关系，可能</w:t>
      </w:r>
    </w:p>
    <w:p>
      <w:pPr>
        <w:pStyle w:val="2"/>
        <w:spacing w:before="1" w:line="223" w:lineRule="auto"/>
        <w:ind w:left="39"/>
      </w:pPr>
      <w:r>
        <w:rPr>
          <w:spacing w:val="-5"/>
        </w:rPr>
        <w:t>影响案件公正处理的。</w:t>
      </w:r>
    </w:p>
    <w:p>
      <w:pPr>
        <w:pStyle w:val="2"/>
        <w:spacing w:before="170" w:line="562" w:lineRule="exact"/>
        <w:ind w:right="4"/>
        <w:jc w:val="right"/>
      </w:pPr>
      <w:r>
        <w:rPr>
          <w:spacing w:val="-5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第十三条</w:t>
      </w:r>
      <w:r>
        <w:rPr>
          <w:spacing w:val="34"/>
          <w:position w:val="17"/>
        </w:rPr>
        <w:t xml:space="preserve">  </w:t>
      </w:r>
      <w:r>
        <w:rPr>
          <w:spacing w:val="-5"/>
          <w:position w:val="17"/>
        </w:rPr>
        <w:t>申请回避，应当说明理由。执法部门应当对</w:t>
      </w:r>
    </w:p>
    <w:p>
      <w:pPr>
        <w:pStyle w:val="2"/>
        <w:spacing w:line="221" w:lineRule="auto"/>
        <w:ind w:left="75"/>
      </w:pPr>
      <w:r>
        <w:rPr>
          <w:spacing w:val="-5"/>
        </w:rPr>
        <w:t>回避申请及时作出决定并通知申请人。</w:t>
      </w:r>
    </w:p>
    <w:p>
      <w:pPr>
        <w:pStyle w:val="2"/>
        <w:spacing w:before="177" w:line="223" w:lineRule="auto"/>
        <w:ind w:left="673"/>
      </w:pPr>
      <w:r>
        <w:rPr>
          <w:spacing w:val="-1"/>
        </w:rPr>
        <w:t>执法人员的回避，由其所属的执法部门负责人决定。</w:t>
      </w:r>
    </w:p>
    <w:p>
      <w:pPr>
        <w:pStyle w:val="2"/>
        <w:spacing w:before="172" w:line="324" w:lineRule="auto"/>
        <w:ind w:left="34" w:right="9" w:firstLine="657"/>
      </w:pPr>
      <w:r>
        <w:rPr>
          <w:spacing w:val="-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第十四条</w:t>
      </w:r>
      <w:r>
        <w:rPr>
          <w:spacing w:val="-7"/>
        </w:rPr>
        <w:t xml:space="preserve">  执法部门作出回避决定前，</w:t>
      </w:r>
      <w:r>
        <w:rPr>
          <w:spacing w:val="-36"/>
        </w:rPr>
        <w:t xml:space="preserve"> </w:t>
      </w:r>
      <w:r>
        <w:rPr>
          <w:spacing w:val="-7"/>
        </w:rPr>
        <w:t>执法人员不得停</w:t>
      </w:r>
      <w:r>
        <w:t xml:space="preserve"> </w:t>
      </w:r>
      <w:r>
        <w:rPr>
          <w:spacing w:val="-1"/>
        </w:rPr>
        <w:t>止对案件的调查；作出回避决定后，应当回</w:t>
      </w:r>
      <w:r>
        <w:rPr>
          <w:spacing w:val="-2"/>
        </w:rPr>
        <w:t>避的执法人员不</w:t>
      </w:r>
    </w:p>
    <w:p>
      <w:pPr>
        <w:pStyle w:val="2"/>
        <w:spacing w:line="221" w:lineRule="auto"/>
        <w:ind w:left="36"/>
      </w:pPr>
      <w:r>
        <w:rPr>
          <w:spacing w:val="-1"/>
        </w:rPr>
        <w:t>得再参与该案件的调查、决定、实施等工作。</w:t>
      </w:r>
    </w:p>
    <w:p>
      <w:pPr>
        <w:pStyle w:val="2"/>
        <w:spacing w:before="174" w:line="221" w:lineRule="auto"/>
        <w:ind w:right="4"/>
        <w:jc w:val="right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第十五条</w:t>
      </w:r>
      <w:r>
        <w:rPr>
          <w:spacing w:val="-2"/>
        </w:rPr>
        <w:t xml:space="preserve">  检测、检验及技术鉴定人员、翻译人员需要</w:t>
      </w:r>
    </w:p>
    <w:p>
      <w:pPr>
        <w:spacing w:line="221" w:lineRule="auto"/>
        <w:sectPr>
          <w:footerReference r:id="rId17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8" w:line="223" w:lineRule="auto"/>
        <w:ind w:left="74"/>
      </w:pPr>
      <w:r>
        <w:rPr>
          <w:spacing w:val="-18"/>
        </w:rPr>
        <w:t>回避的， 适用本节规定。</w:t>
      </w:r>
    </w:p>
    <w:p>
      <w:pPr>
        <w:pStyle w:val="2"/>
        <w:spacing w:before="175" w:line="557" w:lineRule="exact"/>
        <w:ind w:right="8"/>
        <w:jc w:val="right"/>
      </w:pPr>
      <w:r>
        <w:rPr>
          <w:spacing w:val="-8"/>
          <w:position w:val="17"/>
        </w:rPr>
        <w:t>检测、检验及技术鉴定人员、翻译人员的回避， 由指派</w:t>
      </w:r>
    </w:p>
    <w:p>
      <w:pPr>
        <w:pStyle w:val="2"/>
        <w:spacing w:line="221" w:lineRule="auto"/>
        <w:ind w:left="40"/>
      </w:pPr>
      <w:r>
        <w:rPr>
          <w:spacing w:val="-3"/>
        </w:rPr>
        <w:t>或者聘请上述人员的执法部门负责人决定。</w:t>
      </w:r>
    </w:p>
    <w:p>
      <w:pPr>
        <w:pStyle w:val="2"/>
        <w:spacing w:before="178" w:line="323" w:lineRule="auto"/>
        <w:ind w:left="61" w:right="8" w:firstLine="631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第十六条</w:t>
      </w:r>
      <w:r>
        <w:rPr>
          <w:spacing w:val="-2"/>
        </w:rPr>
        <w:t xml:space="preserve">  被决定回避的执法人员、鉴定人员和翻译人</w:t>
      </w:r>
      <w:r>
        <w:t xml:space="preserve"> </w:t>
      </w:r>
      <w:r>
        <w:rPr>
          <w:spacing w:val="-2"/>
        </w:rPr>
        <w:t>员，在回避决定作出前进行的与执法有关的</w:t>
      </w:r>
      <w:r>
        <w:rPr>
          <w:spacing w:val="-3"/>
        </w:rPr>
        <w:t>活动是否有效，</w:t>
      </w:r>
      <w:r>
        <w:t xml:space="preserve"> </w:t>
      </w:r>
      <w:r>
        <w:rPr>
          <w:spacing w:val="10"/>
        </w:rPr>
        <w:t>由作出回避决定的执法部门根据其活动是否对执法公正性</w:t>
      </w:r>
    </w:p>
    <w:p>
      <w:pPr>
        <w:pStyle w:val="2"/>
        <w:spacing w:line="223" w:lineRule="auto"/>
        <w:ind w:left="34"/>
      </w:pPr>
      <w:r>
        <w:rPr>
          <w:spacing w:val="-4"/>
        </w:rPr>
        <w:t>造成影响的实际情况决定。</w:t>
      </w:r>
    </w:p>
    <w:p>
      <w:pPr>
        <w:pStyle w:val="2"/>
        <w:spacing w:before="174" w:line="223" w:lineRule="auto"/>
        <w:ind w:left="3044"/>
      </w:pPr>
      <w:r>
        <w:rPr>
          <w:spacing w:val="-3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第三节</w:t>
      </w:r>
      <w:r>
        <w:rPr>
          <w:spacing w:val="-3"/>
        </w:rPr>
        <w:t xml:space="preserve"> </w:t>
      </w:r>
      <w:r>
        <w:rPr>
          <w:spacing w:val="-3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期间与送达</w:t>
      </w:r>
    </w:p>
    <w:p>
      <w:pPr>
        <w:pStyle w:val="2"/>
        <w:spacing w:before="170" w:line="324" w:lineRule="auto"/>
        <w:ind w:left="40" w:right="9" w:firstLine="651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第十七条</w:t>
      </w:r>
      <w:r>
        <w:rPr>
          <w:spacing w:val="-8"/>
        </w:rPr>
        <w:t xml:space="preserve">  期间以时、日、月、年计算， 期间开</w:t>
      </w:r>
      <w:r>
        <w:rPr>
          <w:spacing w:val="-9"/>
        </w:rPr>
        <w:t>始当日</w:t>
      </w:r>
      <w:r>
        <w:t xml:space="preserve"> </w:t>
      </w:r>
      <w:r>
        <w:rPr>
          <w:spacing w:val="-2"/>
        </w:rPr>
        <w:t>或者当时不计算在内。期间届满的最后一日为节假日的，以</w:t>
      </w:r>
    </w:p>
    <w:p>
      <w:pPr>
        <w:pStyle w:val="2"/>
        <w:spacing w:before="1" w:line="221" w:lineRule="auto"/>
        <w:ind w:left="43"/>
      </w:pPr>
      <w:r>
        <w:rPr>
          <w:spacing w:val="-3"/>
        </w:rPr>
        <w:t>节假日后的第一日为期间届满的日期。</w:t>
      </w:r>
    </w:p>
    <w:p>
      <w:pPr>
        <w:pStyle w:val="2"/>
        <w:spacing w:before="172" w:line="223" w:lineRule="auto"/>
        <w:ind w:right="20"/>
        <w:jc w:val="right"/>
      </w:pPr>
      <w:r>
        <w:rPr>
          <w:spacing w:val="-3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第十八条</w:t>
      </w:r>
      <w:r>
        <w:rPr>
          <w:spacing w:val="-3"/>
        </w:rPr>
        <w:t xml:space="preserve">  执法部门应当按照下列规定送达执法文书：</w:t>
      </w:r>
    </w:p>
    <w:p>
      <w:pPr>
        <w:pStyle w:val="2"/>
        <w:spacing w:before="178" w:line="323" w:lineRule="auto"/>
        <w:ind w:left="36" w:right="9" w:firstLine="637"/>
      </w:pPr>
      <w:r>
        <w:rPr>
          <w:spacing w:val="-4"/>
        </w:rPr>
        <w:t>（一）直接送交受送达人，由受送达人记明收到日期，</w:t>
      </w:r>
      <w:r>
        <w:rPr>
          <w:spacing w:val="10"/>
        </w:rPr>
        <w:t xml:space="preserve"> </w:t>
      </w:r>
      <w:r>
        <w:rPr>
          <w:spacing w:val="-2"/>
        </w:rPr>
        <w:t>签名或者盖章，受送达人的签收日期为送达日期。受送达人</w:t>
      </w:r>
      <w:r>
        <w:rPr>
          <w:spacing w:val="17"/>
        </w:rPr>
        <w:t xml:space="preserve"> </w:t>
      </w:r>
      <w:r>
        <w:rPr>
          <w:spacing w:val="-2"/>
        </w:rPr>
        <w:t>是公民的，本人不在交其同住的成年家属签收；受送达人是</w:t>
      </w:r>
      <w:r>
        <w:rPr>
          <w:spacing w:val="17"/>
        </w:rPr>
        <w:t xml:space="preserve"> </w:t>
      </w:r>
      <w:r>
        <w:rPr>
          <w:spacing w:val="-2"/>
        </w:rPr>
        <w:t>法人或者其他组织的，应当由法人的法定代表人、该组织的</w:t>
      </w:r>
      <w:r>
        <w:rPr>
          <w:spacing w:val="17"/>
        </w:rPr>
        <w:t xml:space="preserve"> </w:t>
      </w:r>
      <w:r>
        <w:rPr>
          <w:spacing w:val="-2"/>
        </w:rPr>
        <w:t>主要负责人或者办公室、收发室、值班室等负责收件的人签</w:t>
      </w:r>
      <w:r>
        <w:rPr>
          <w:spacing w:val="17"/>
        </w:rPr>
        <w:t xml:space="preserve"> </w:t>
      </w:r>
      <w:r>
        <w:rPr>
          <w:spacing w:val="-7"/>
        </w:rPr>
        <w:t>收或者盖章； 当事人指定代收人的，交代收人</w:t>
      </w:r>
      <w:r>
        <w:rPr>
          <w:spacing w:val="-8"/>
        </w:rPr>
        <w:t>签收。受送达</w:t>
      </w:r>
      <w:r>
        <w:t xml:space="preserve"> </w:t>
      </w:r>
      <w:r>
        <w:rPr>
          <w:spacing w:val="-7"/>
        </w:rPr>
        <w:t>人的同住成年家属，</w:t>
      </w:r>
      <w:r>
        <w:rPr>
          <w:spacing w:val="-13"/>
        </w:rPr>
        <w:t xml:space="preserve"> </w:t>
      </w:r>
      <w:r>
        <w:rPr>
          <w:spacing w:val="-7"/>
        </w:rPr>
        <w:t>法人或者其他组织的负责收件的人或者</w:t>
      </w:r>
    </w:p>
    <w:p>
      <w:pPr>
        <w:pStyle w:val="2"/>
        <w:spacing w:before="1" w:line="220" w:lineRule="auto"/>
        <w:ind w:left="42"/>
      </w:pPr>
      <w:r>
        <w:rPr>
          <w:spacing w:val="-4"/>
        </w:rPr>
        <w:t>代收人在《送达回证》上签收的日期为送达日期；</w:t>
      </w:r>
    </w:p>
    <w:p>
      <w:pPr>
        <w:pStyle w:val="2"/>
        <w:spacing w:before="175" w:line="323" w:lineRule="auto"/>
        <w:ind w:left="61" w:right="9" w:firstLine="613"/>
      </w:pPr>
      <w:r>
        <w:rPr>
          <w:spacing w:val="-8"/>
        </w:rPr>
        <w:t>（二） 受送达人或者他的同住成年家属拒绝接收的，可</w:t>
      </w:r>
      <w:r>
        <w:rPr>
          <w:spacing w:val="2"/>
        </w:rPr>
        <w:t xml:space="preserve"> </w:t>
      </w:r>
      <w:r>
        <w:rPr>
          <w:spacing w:val="-2"/>
        </w:rPr>
        <w:t>以邀请受送达人住所地的居民委员会、村民</w:t>
      </w:r>
      <w:r>
        <w:rPr>
          <w:spacing w:val="-3"/>
        </w:rPr>
        <w:t>委员会的工作人</w:t>
      </w:r>
      <w:r>
        <w:t xml:space="preserve"> </w:t>
      </w:r>
      <w:r>
        <w:rPr>
          <w:spacing w:val="-5"/>
        </w:rPr>
        <w:t>员或者受送达人所在单位的工作人员作见证人，说明情况，</w:t>
      </w:r>
    </w:p>
    <w:p>
      <w:pPr>
        <w:pStyle w:val="2"/>
        <w:spacing w:line="220" w:lineRule="auto"/>
        <w:ind w:left="38"/>
      </w:pPr>
      <w:r>
        <w:rPr>
          <w:spacing w:val="-10"/>
        </w:rPr>
        <w:t>在《送达回证》上记明拒收事由和日期，</w:t>
      </w:r>
      <w:r>
        <w:rPr>
          <w:spacing w:val="63"/>
        </w:rPr>
        <w:t xml:space="preserve"> </w:t>
      </w:r>
      <w:r>
        <w:rPr>
          <w:spacing w:val="-10"/>
        </w:rPr>
        <w:t>由执法人员、见证</w:t>
      </w:r>
    </w:p>
    <w:p>
      <w:pPr>
        <w:spacing w:line="220" w:lineRule="auto"/>
        <w:sectPr>
          <w:footerReference r:id="rId18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7" w:line="323" w:lineRule="auto"/>
        <w:ind w:left="35" w:right="9" w:firstLine="5"/>
        <w:jc w:val="both"/>
      </w:pPr>
      <w:r>
        <w:rPr>
          <w:spacing w:val="-2"/>
        </w:rPr>
        <w:t>人签名或者盖章，将执法文书留在受送达人的住所；也可以</w:t>
      </w:r>
      <w:r>
        <w:rPr>
          <w:spacing w:val="13"/>
        </w:rPr>
        <w:t xml:space="preserve"> </w:t>
      </w:r>
      <w:r>
        <w:rPr>
          <w:spacing w:val="-2"/>
        </w:rPr>
        <w:t>把执法文书留在受送达人的住所，并采取拍照、录像等方式</w:t>
      </w:r>
    </w:p>
    <w:p>
      <w:pPr>
        <w:pStyle w:val="2"/>
        <w:spacing w:line="223" w:lineRule="auto"/>
        <w:ind w:left="32"/>
      </w:pPr>
      <w:r>
        <w:rPr>
          <w:spacing w:val="-16"/>
        </w:rPr>
        <w:t>记录送达过程， 即视为送达；</w:t>
      </w:r>
    </w:p>
    <w:p>
      <w:pPr>
        <w:pStyle w:val="2"/>
        <w:spacing w:before="176" w:line="323" w:lineRule="auto"/>
        <w:ind w:left="38" w:right="8" w:firstLine="636"/>
      </w:pPr>
      <w:r>
        <w:rPr>
          <w:spacing w:val="-14"/>
        </w:rPr>
        <w:t>（三） 经受送达人同意， 可以采用传真、电子邮件、移</w:t>
      </w:r>
      <w:r>
        <w:rPr>
          <w:spacing w:val="6"/>
        </w:rPr>
        <w:t xml:space="preserve"> </w:t>
      </w:r>
      <w:r>
        <w:rPr>
          <w:spacing w:val="11"/>
        </w:rPr>
        <w:t>动通信等能够确认其即时收悉的特定系统作为送达媒介电</w:t>
      </w:r>
      <w:r>
        <w:rPr>
          <w:spacing w:val="9"/>
        </w:rPr>
        <w:t xml:space="preserve"> </w:t>
      </w:r>
      <w:r>
        <w:rPr>
          <w:spacing w:val="-2"/>
        </w:rPr>
        <w:t>子送达执法文书。受送达人同意采用电子方式送达的，应当</w:t>
      </w:r>
      <w:r>
        <w:rPr>
          <w:spacing w:val="15"/>
        </w:rPr>
        <w:t xml:space="preserve"> </w:t>
      </w:r>
      <w:r>
        <w:rPr>
          <w:spacing w:val="-2"/>
        </w:rPr>
        <w:t>在送达地址确认书中予以确认。采取电子送达方式送达的，</w:t>
      </w:r>
      <w:r>
        <w:rPr>
          <w:spacing w:val="16"/>
        </w:rPr>
        <w:t xml:space="preserve"> </w:t>
      </w:r>
      <w:r>
        <w:rPr>
          <w:spacing w:val="-6"/>
        </w:rPr>
        <w:t>以执法部门对应系统显示发送成功的日期为送达日期，</w:t>
      </w:r>
      <w:r>
        <w:rPr>
          <w:spacing w:val="-39"/>
        </w:rPr>
        <w:t xml:space="preserve"> </w:t>
      </w:r>
      <w:r>
        <w:rPr>
          <w:spacing w:val="-7"/>
        </w:rPr>
        <w:t>但受</w:t>
      </w:r>
      <w:r>
        <w:t xml:space="preserve"> </w:t>
      </w:r>
      <w:r>
        <w:rPr>
          <w:spacing w:val="11"/>
        </w:rPr>
        <w:t>送达人证明到达其确认的特定系统的日期与执法部门对应</w:t>
      </w:r>
      <w:r>
        <w:rPr>
          <w:spacing w:val="9"/>
        </w:rPr>
        <w:t xml:space="preserve"> </w:t>
      </w:r>
      <w:r>
        <w:rPr>
          <w:spacing w:val="-2"/>
        </w:rPr>
        <w:t>系统显示发送成功的日期不一致的，以受送达人证明到达其</w:t>
      </w:r>
    </w:p>
    <w:p>
      <w:pPr>
        <w:pStyle w:val="2"/>
        <w:spacing w:line="223" w:lineRule="auto"/>
        <w:ind w:left="34"/>
      </w:pPr>
      <w:r>
        <w:rPr>
          <w:spacing w:val="-7"/>
        </w:rPr>
        <w:t>特定系统的日期为准；</w:t>
      </w:r>
    </w:p>
    <w:p>
      <w:pPr>
        <w:pStyle w:val="2"/>
        <w:spacing w:before="171" w:line="323" w:lineRule="auto"/>
        <w:ind w:left="34" w:right="9" w:firstLine="640"/>
      </w:pPr>
      <w:r>
        <w:rPr>
          <w:spacing w:val="-7"/>
        </w:rPr>
        <w:t>（四）</w:t>
      </w:r>
      <w:r>
        <w:rPr>
          <w:spacing w:val="-25"/>
        </w:rPr>
        <w:t xml:space="preserve"> </w:t>
      </w:r>
      <w:r>
        <w:rPr>
          <w:spacing w:val="-7"/>
        </w:rPr>
        <w:t>直接送达有困难的，可以邮寄送达或者委托其他</w:t>
      </w:r>
      <w:r>
        <w:t xml:space="preserve"> </w:t>
      </w:r>
      <w:r>
        <w:rPr>
          <w:spacing w:val="-1"/>
        </w:rPr>
        <w:t>执法部门代为送达。委托送达的，受委托的</w:t>
      </w:r>
      <w:r>
        <w:rPr>
          <w:spacing w:val="-2"/>
        </w:rPr>
        <w:t>执法部门按照直</w:t>
      </w:r>
      <w:r>
        <w:t xml:space="preserve"> </w:t>
      </w:r>
      <w:r>
        <w:rPr>
          <w:spacing w:val="-7"/>
        </w:rPr>
        <w:t>接送达或者留置送达方式送达执法文书， 并及时将</w:t>
      </w:r>
      <w:r>
        <w:rPr>
          <w:spacing w:val="-8"/>
        </w:rPr>
        <w:t>《送达回</w:t>
      </w:r>
      <w:r>
        <w:t xml:space="preserve"> </w:t>
      </w:r>
      <w:r>
        <w:rPr>
          <w:spacing w:val="-9"/>
        </w:rPr>
        <w:t>证》交回委托的执法部门。邮寄送达的，</w:t>
      </w:r>
      <w:r>
        <w:rPr>
          <w:spacing w:val="41"/>
        </w:rPr>
        <w:t xml:space="preserve"> </w:t>
      </w:r>
      <w:r>
        <w:rPr>
          <w:spacing w:val="-9"/>
        </w:rPr>
        <w:t>以回执上注明的收</w:t>
      </w:r>
    </w:p>
    <w:p>
      <w:pPr>
        <w:pStyle w:val="2"/>
        <w:spacing w:line="220" w:lineRule="auto"/>
        <w:jc w:val="right"/>
      </w:pPr>
      <w:r>
        <w:rPr>
          <w:spacing w:val="-4"/>
        </w:rPr>
        <w:t>件日期为送达日期。执法文书在期满前交邮的，不算过期；</w:t>
      </w:r>
    </w:p>
    <w:p>
      <w:pPr>
        <w:pStyle w:val="2"/>
        <w:spacing w:before="180" w:line="323" w:lineRule="auto"/>
        <w:ind w:left="35" w:right="9" w:firstLine="639"/>
      </w:pPr>
      <w:r>
        <w:rPr>
          <w:spacing w:val="-4"/>
        </w:rPr>
        <w:t>（五）受送达人下落不明或者用上述方式无法送达的，</w:t>
      </w:r>
      <w:r>
        <w:rPr>
          <w:spacing w:val="10"/>
        </w:rPr>
        <w:t xml:space="preserve"> </w:t>
      </w:r>
      <w:r>
        <w:rPr>
          <w:spacing w:val="-2"/>
        </w:rPr>
        <w:t>采取公告方式送达，说明公告送达的原因，并在案卷中记明</w:t>
      </w:r>
      <w:r>
        <w:rPr>
          <w:spacing w:val="18"/>
        </w:rPr>
        <w:t xml:space="preserve"> </w:t>
      </w:r>
      <w:r>
        <w:rPr>
          <w:spacing w:val="-2"/>
        </w:rPr>
        <w:t>原因和经过。公告送达可以在执法部门的公告栏和受送达人</w:t>
      </w:r>
      <w:r>
        <w:rPr>
          <w:spacing w:val="18"/>
        </w:rPr>
        <w:t xml:space="preserve"> </w:t>
      </w:r>
      <w:r>
        <w:rPr>
          <w:spacing w:val="-2"/>
        </w:rPr>
        <w:t>住所地张贴公告，也可以在报纸、信息网络等媒体上刊登公</w:t>
      </w:r>
      <w:r>
        <w:rPr>
          <w:spacing w:val="18"/>
        </w:rPr>
        <w:t xml:space="preserve"> </w:t>
      </w:r>
      <w:r>
        <w:rPr>
          <w:spacing w:val="-7"/>
        </w:rPr>
        <w:t>告，</w:t>
      </w:r>
      <w:r>
        <w:rPr>
          <w:spacing w:val="-12"/>
        </w:rPr>
        <w:t xml:space="preserve"> </w:t>
      </w:r>
      <w:r>
        <w:rPr>
          <w:spacing w:val="-7"/>
        </w:rPr>
        <w:t>发出公告日期以最后张贴或者刊登的日期为准，经过六</w:t>
      </w:r>
      <w:r>
        <w:t xml:space="preserve"> </w:t>
      </w:r>
      <w:r>
        <w:rPr>
          <w:spacing w:val="-7"/>
        </w:rPr>
        <w:t>十日， 即视为送达。在受送达人住所地张贴公告</w:t>
      </w:r>
      <w:r>
        <w:rPr>
          <w:spacing w:val="-8"/>
        </w:rPr>
        <w:t>的，应当采</w:t>
      </w:r>
    </w:p>
    <w:p>
      <w:pPr>
        <w:pStyle w:val="2"/>
        <w:spacing w:before="1" w:line="222" w:lineRule="auto"/>
        <w:ind w:left="36"/>
      </w:pPr>
      <w:r>
        <w:rPr>
          <w:spacing w:val="-2"/>
        </w:rPr>
        <w:t>取拍照、录像等方式记录张贴过程。</w:t>
      </w:r>
    </w:p>
    <w:p>
      <w:pPr>
        <w:spacing w:before="172" w:line="223" w:lineRule="auto"/>
        <w:ind w:left="289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第三章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ascii="黑体" w:hAnsi="黑体" w:eastAsia="黑体" w:cs="黑体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行政检查</w:t>
      </w:r>
    </w:p>
    <w:p>
      <w:pPr>
        <w:spacing w:line="223" w:lineRule="auto"/>
        <w:rPr>
          <w:rFonts w:ascii="黑体" w:hAnsi="黑体" w:eastAsia="黑体" w:cs="黑体"/>
          <w:sz w:val="32"/>
          <w:szCs w:val="32"/>
        </w:rPr>
        <w:sectPr>
          <w:footerReference r:id="rId19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8" w:line="323" w:lineRule="auto"/>
        <w:ind w:left="34" w:right="101" w:firstLine="658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第十九条</w:t>
      </w:r>
      <w:r>
        <w:rPr>
          <w:spacing w:val="-2"/>
        </w:rPr>
        <w:t xml:space="preserve">  执法部门在路面、水面、生产经营等场所实</w:t>
      </w:r>
      <w:r>
        <w:rPr>
          <w:spacing w:val="4"/>
        </w:rPr>
        <w:t xml:space="preserve"> </w:t>
      </w:r>
      <w:r>
        <w:rPr>
          <w:spacing w:val="-7"/>
        </w:rPr>
        <w:t>施现场检查，对行政相对人实施书面调查， 通过技术系统、</w:t>
      </w:r>
      <w:r>
        <w:rPr>
          <w:spacing w:val="1"/>
        </w:rPr>
        <w:t xml:space="preserve"> </w:t>
      </w:r>
      <w:r>
        <w:rPr>
          <w:spacing w:val="-2"/>
        </w:rPr>
        <w:t>设备实施电子监控，应当符合法定职权，依照法律、法规、</w:t>
      </w:r>
    </w:p>
    <w:p>
      <w:pPr>
        <w:pStyle w:val="2"/>
        <w:spacing w:line="223" w:lineRule="auto"/>
        <w:ind w:left="34"/>
      </w:pPr>
      <w:r>
        <w:rPr>
          <w:spacing w:val="-7"/>
        </w:rPr>
        <w:t>规章规定实施。</w:t>
      </w:r>
    </w:p>
    <w:p>
      <w:pPr>
        <w:pStyle w:val="2"/>
        <w:spacing w:before="171" w:line="323" w:lineRule="auto"/>
        <w:ind w:left="35" w:right="106" w:firstLine="657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第二十条</w:t>
      </w:r>
      <w:r>
        <w:rPr>
          <w:spacing w:val="-2"/>
        </w:rPr>
        <w:t xml:space="preserve">  执法部门应当建立随机抽取被检查对象、随</w:t>
      </w:r>
      <w:r>
        <w:t xml:space="preserve"> </w:t>
      </w:r>
      <w:r>
        <w:rPr>
          <w:spacing w:val="-7"/>
        </w:rPr>
        <w:t>机选派检查人员的抽查机制， 健全随机抽查对象</w:t>
      </w:r>
      <w:r>
        <w:rPr>
          <w:spacing w:val="-8"/>
        </w:rPr>
        <w:t>和执法检查</w:t>
      </w:r>
      <w:r>
        <w:t xml:space="preserve"> </w:t>
      </w:r>
      <w:r>
        <w:rPr>
          <w:spacing w:val="-2"/>
        </w:rPr>
        <w:t>人员名录库，合理确定抽查比例和抽查频次。随机抽查情况</w:t>
      </w:r>
      <w:r>
        <w:rPr>
          <w:spacing w:val="18"/>
        </w:rPr>
        <w:t xml:space="preserve"> </w:t>
      </w:r>
      <w:r>
        <w:rPr>
          <w:spacing w:val="-6"/>
        </w:rPr>
        <w:t>及查处结果除涉及国家秘密、商业秘密、个</w:t>
      </w:r>
      <w:r>
        <w:rPr>
          <w:spacing w:val="-7"/>
        </w:rPr>
        <w:t>人隐私的，</w:t>
      </w:r>
      <w:r>
        <w:rPr>
          <w:spacing w:val="-31"/>
        </w:rPr>
        <w:t xml:space="preserve"> </w:t>
      </w:r>
      <w:r>
        <w:rPr>
          <w:spacing w:val="-7"/>
        </w:rPr>
        <w:t>应当</w:t>
      </w:r>
    </w:p>
    <w:p>
      <w:pPr>
        <w:pStyle w:val="2"/>
        <w:spacing w:line="221" w:lineRule="auto"/>
        <w:ind w:left="39"/>
      </w:pPr>
      <w:r>
        <w:rPr>
          <w:spacing w:val="-3"/>
        </w:rPr>
        <w:t>及时向社会公布。</w:t>
      </w:r>
    </w:p>
    <w:p>
      <w:pPr>
        <w:pStyle w:val="2"/>
        <w:spacing w:before="178" w:line="562" w:lineRule="exact"/>
        <w:ind w:left="676"/>
      </w:pPr>
      <w:r>
        <w:rPr>
          <w:spacing w:val="12"/>
          <w:position w:val="17"/>
        </w:rPr>
        <w:t>海事执法部门根据履行国际公约要求的有关规定开展</w:t>
      </w:r>
    </w:p>
    <w:p>
      <w:pPr>
        <w:pStyle w:val="2"/>
        <w:spacing w:line="221" w:lineRule="auto"/>
        <w:ind w:left="38"/>
      </w:pPr>
      <w:r>
        <w:rPr>
          <w:spacing w:val="-2"/>
        </w:rPr>
        <w:t>行政检查的，从其规定。</w:t>
      </w:r>
    </w:p>
    <w:p>
      <w:pPr>
        <w:pStyle w:val="2"/>
        <w:spacing w:before="174" w:line="324" w:lineRule="auto"/>
        <w:ind w:left="41" w:right="105" w:firstLine="650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第二十一条</w:t>
      </w:r>
      <w:r>
        <w:rPr>
          <w:spacing w:val="11"/>
        </w:rPr>
        <w:t xml:space="preserve">  执法部门应当按照有关装备标准配备交</w:t>
      </w:r>
      <w:r>
        <w:rPr>
          <w:spacing w:val="6"/>
        </w:rPr>
        <w:t xml:space="preserve"> </w:t>
      </w:r>
      <w:r>
        <w:rPr>
          <w:spacing w:val="-2"/>
        </w:rPr>
        <w:t>通工具、通讯工具、交通管理器材、个人防护装备、办公设</w:t>
      </w:r>
    </w:p>
    <w:p>
      <w:pPr>
        <w:pStyle w:val="2"/>
        <w:spacing w:line="223" w:lineRule="auto"/>
        <w:ind w:left="38"/>
      </w:pPr>
      <w:r>
        <w:rPr>
          <w:spacing w:val="-3"/>
        </w:rPr>
        <w:t>备等装备，加大科技装备的资金投入。</w:t>
      </w:r>
    </w:p>
    <w:p>
      <w:pPr>
        <w:pStyle w:val="2"/>
        <w:spacing w:before="170" w:line="323" w:lineRule="auto"/>
        <w:ind w:left="33" w:firstLine="659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第二十二条</w:t>
      </w:r>
      <w:r>
        <w:rPr>
          <w:spacing w:val="-8"/>
        </w:rPr>
        <w:t xml:space="preserve">  实施行政检查时， 执法人员应当依</w:t>
      </w:r>
      <w:r>
        <w:rPr>
          <w:spacing w:val="-9"/>
        </w:rPr>
        <w:t>据相关</w:t>
      </w:r>
      <w:r>
        <w:t xml:space="preserve"> </w:t>
      </w:r>
      <w:r>
        <w:rPr>
          <w:spacing w:val="-9"/>
        </w:rPr>
        <w:t>规定着制式服装，根据需要穿着多功能反光腰带、反光</w:t>
      </w:r>
      <w:r>
        <w:rPr>
          <w:spacing w:val="-10"/>
        </w:rPr>
        <w:t>背心、</w:t>
      </w:r>
      <w:r>
        <w:t xml:space="preserve"> </w:t>
      </w:r>
      <w:r>
        <w:rPr>
          <w:spacing w:val="-13"/>
        </w:rPr>
        <w:t>救生衣， 携带执法记录仪、对讲机、摄像机、照相机， 配备</w:t>
      </w:r>
    </w:p>
    <w:p>
      <w:pPr>
        <w:pStyle w:val="2"/>
        <w:spacing w:before="1" w:line="220" w:lineRule="auto"/>
        <w:ind w:left="44"/>
      </w:pPr>
      <w:r>
        <w:rPr>
          <w:spacing w:val="-1"/>
        </w:rPr>
        <w:t>发光指挥棒、反光锥筒、停车示意牌、警戒带等执法装备。</w:t>
      </w:r>
    </w:p>
    <w:p>
      <w:pPr>
        <w:pStyle w:val="2"/>
        <w:spacing w:before="178" w:line="323" w:lineRule="auto"/>
        <w:ind w:left="35" w:right="130" w:firstLine="657"/>
      </w:pPr>
      <w:r>
        <w:rPr>
          <w:spacing w:val="-9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第二十三条</w:t>
      </w:r>
      <w:r>
        <w:rPr>
          <w:spacing w:val="-9"/>
        </w:rPr>
        <w:t xml:space="preserve">  实施行政检查，</w:t>
      </w:r>
      <w:r>
        <w:rPr>
          <w:spacing w:val="-29"/>
        </w:rPr>
        <w:t xml:space="preserve"> </w:t>
      </w:r>
      <w:r>
        <w:rPr>
          <w:spacing w:val="-9"/>
        </w:rPr>
        <w:t>执法人员不得少于两人，</w:t>
      </w:r>
      <w:r>
        <w:t xml:space="preserve"> </w:t>
      </w:r>
      <w:r>
        <w:rPr>
          <w:spacing w:val="-2"/>
        </w:rPr>
        <w:t>应当出示交通运输行政执法证件，表明执法身</w:t>
      </w:r>
      <w:r>
        <w:rPr>
          <w:spacing w:val="-3"/>
        </w:rPr>
        <w:t>份，并说明检</w:t>
      </w:r>
    </w:p>
    <w:p>
      <w:pPr>
        <w:pStyle w:val="2"/>
        <w:spacing w:before="2" w:line="223" w:lineRule="auto"/>
        <w:ind w:left="38"/>
      </w:pPr>
      <w:r>
        <w:rPr>
          <w:spacing w:val="-12"/>
        </w:rPr>
        <w:t>查事由。</w:t>
      </w:r>
    </w:p>
    <w:p>
      <w:pPr>
        <w:pStyle w:val="2"/>
        <w:spacing w:before="172" w:line="323" w:lineRule="auto"/>
        <w:ind w:left="55" w:firstLine="636"/>
      </w:pPr>
      <w:r>
        <w:rPr>
          <w:spacing w:val="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第二十四条</w:t>
      </w:r>
      <w:r>
        <w:rPr>
          <w:spacing w:val="2"/>
        </w:rPr>
        <w:t xml:space="preserve">  实施行政检查，</w:t>
      </w:r>
      <w:r>
        <w:rPr>
          <w:spacing w:val="62"/>
        </w:rPr>
        <w:t xml:space="preserve"> </w:t>
      </w:r>
      <w:r>
        <w:rPr>
          <w:spacing w:val="2"/>
        </w:rPr>
        <w:t>不得超越检查范围和权</w:t>
      </w:r>
      <w:r>
        <w:t xml:space="preserve"> </w:t>
      </w:r>
      <w:r>
        <w:rPr>
          <w:spacing w:val="-10"/>
        </w:rPr>
        <w:t>限，不得检查与执法活动无关的物品，避免对被检查的场所、</w:t>
      </w:r>
    </w:p>
    <w:p>
      <w:pPr>
        <w:pStyle w:val="2"/>
        <w:spacing w:before="2" w:line="221" w:lineRule="auto"/>
        <w:ind w:left="34"/>
      </w:pPr>
      <w:r>
        <w:rPr>
          <w:spacing w:val="-5"/>
        </w:rPr>
        <w:t>设施和物品造成损坏。</w:t>
      </w:r>
    </w:p>
    <w:p>
      <w:pPr>
        <w:spacing w:line="221" w:lineRule="auto"/>
        <w:sectPr>
          <w:footerReference r:id="rId20" w:type="default"/>
          <w:pgSz w:w="11905" w:h="16839"/>
          <w:pgMar w:top="1431" w:right="1689" w:bottom="1160" w:left="1785" w:header="0" w:footer="997" w:gutter="0"/>
          <w:cols w:space="720" w:num="1"/>
        </w:sectPr>
      </w:pPr>
    </w:p>
    <w:p>
      <w:pPr>
        <w:pStyle w:val="2"/>
        <w:spacing w:before="177" w:line="323" w:lineRule="auto"/>
        <w:ind w:left="36" w:right="9" w:firstLine="656"/>
      </w:pPr>
      <w:r>
        <w:rPr>
          <w:spacing w:val="-13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第二十五条</w:t>
      </w:r>
      <w:r>
        <w:rPr>
          <w:spacing w:val="-13"/>
        </w:rPr>
        <w:t xml:space="preserve">  实施路（水） 面巡查时，</w:t>
      </w:r>
      <w:r>
        <w:rPr>
          <w:spacing w:val="-33"/>
        </w:rPr>
        <w:t xml:space="preserve"> </w:t>
      </w:r>
      <w:r>
        <w:rPr>
          <w:spacing w:val="-13"/>
        </w:rPr>
        <w:t>应当保持执法车</w:t>
      </w:r>
      <w:r>
        <w:t xml:space="preserve"> </w:t>
      </w:r>
      <w:r>
        <w:rPr>
          <w:spacing w:val="-11"/>
        </w:rPr>
        <w:t>（船）清洁完好、标志清晰醒目、车（船）</w:t>
      </w:r>
      <w:r>
        <w:rPr>
          <w:spacing w:val="39"/>
        </w:rPr>
        <w:t xml:space="preserve"> </w:t>
      </w:r>
      <w:r>
        <w:rPr>
          <w:spacing w:val="-11"/>
        </w:rPr>
        <w:t>技术状况良好，</w:t>
      </w:r>
    </w:p>
    <w:p>
      <w:pPr>
        <w:pStyle w:val="2"/>
        <w:spacing w:line="222" w:lineRule="auto"/>
        <w:ind w:left="33"/>
      </w:pPr>
      <w:r>
        <w:rPr>
          <w:spacing w:val="-1"/>
        </w:rPr>
        <w:t>遵守相关法律法规，安全驾驶。</w:t>
      </w:r>
    </w:p>
    <w:p>
      <w:pPr>
        <w:pStyle w:val="2"/>
        <w:spacing w:before="176" w:line="223" w:lineRule="auto"/>
        <w:ind w:left="692"/>
      </w:pPr>
      <w:r>
        <w:rPr>
          <w:spacing w:val="-10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第二十六条</w:t>
      </w:r>
      <w:r>
        <w:rPr>
          <w:spacing w:val="-10"/>
        </w:rPr>
        <w:t xml:space="preserve">  实施路面巡查， 应当遵守下列规定：</w:t>
      </w:r>
    </w:p>
    <w:p>
      <w:pPr>
        <w:pStyle w:val="2"/>
        <w:spacing w:before="172" w:line="323" w:lineRule="auto"/>
        <w:ind w:left="53" w:right="9" w:firstLine="621"/>
      </w:pPr>
      <w:r>
        <w:rPr>
          <w:spacing w:val="-2"/>
        </w:rPr>
        <w:t>（一）根据道路条件和交通状况，选择不妨碍通行的地</w:t>
      </w:r>
      <w:r>
        <w:rPr>
          <w:spacing w:val="15"/>
        </w:rPr>
        <w:t xml:space="preserve"> </w:t>
      </w:r>
      <w:r>
        <w:rPr>
          <w:spacing w:val="-2"/>
        </w:rPr>
        <w:t>点进行，在来车方向设置分流或者避让标志，避免引发交通</w:t>
      </w:r>
    </w:p>
    <w:p>
      <w:pPr>
        <w:pStyle w:val="2"/>
        <w:spacing w:before="1" w:line="223" w:lineRule="auto"/>
        <w:ind w:left="34"/>
      </w:pPr>
      <w:r>
        <w:rPr>
          <w:spacing w:val="-20"/>
        </w:rPr>
        <w:t>堵塞；</w:t>
      </w:r>
    </w:p>
    <w:p>
      <w:pPr>
        <w:pStyle w:val="2"/>
        <w:spacing w:before="173" w:line="323" w:lineRule="auto"/>
        <w:ind w:left="37" w:right="9" w:firstLine="637"/>
      </w:pPr>
      <w:r>
        <w:rPr>
          <w:spacing w:val="-13"/>
        </w:rPr>
        <w:t>（二） 依照有关规定，</w:t>
      </w:r>
      <w:r>
        <w:rPr>
          <w:spacing w:val="-28"/>
        </w:rPr>
        <w:t xml:space="preserve"> </w:t>
      </w:r>
      <w:r>
        <w:rPr>
          <w:spacing w:val="-13"/>
        </w:rPr>
        <w:t>在距离检查现场安全距离范围摆</w:t>
      </w:r>
      <w:r>
        <w:t xml:space="preserve"> </w:t>
      </w:r>
      <w:r>
        <w:rPr>
          <w:spacing w:val="-2"/>
        </w:rPr>
        <w:t>放发光或者反光的示警灯、减速提示标牌、反光锥筒等警示</w:t>
      </w:r>
    </w:p>
    <w:p>
      <w:pPr>
        <w:pStyle w:val="2"/>
        <w:spacing w:line="223" w:lineRule="auto"/>
        <w:ind w:left="34"/>
      </w:pPr>
      <w:r>
        <w:rPr>
          <w:spacing w:val="-20"/>
        </w:rPr>
        <w:t>标志；</w:t>
      </w:r>
    </w:p>
    <w:p>
      <w:pPr>
        <w:pStyle w:val="2"/>
        <w:spacing w:before="173" w:line="323" w:lineRule="auto"/>
        <w:ind w:left="38" w:right="9" w:firstLine="636"/>
      </w:pPr>
      <w:r>
        <w:rPr>
          <w:spacing w:val="-19"/>
        </w:rPr>
        <w:t>（三） 驾驶执法车辆巡查时， 发现涉嫌违法车辆， 待其</w:t>
      </w:r>
      <w:r>
        <w:t xml:space="preserve"> </w:t>
      </w:r>
      <w:r>
        <w:rPr>
          <w:spacing w:val="-7"/>
        </w:rPr>
        <w:t>行驶至视线良好、路面开阔地段时，发出停</w:t>
      </w:r>
      <w:r>
        <w:rPr>
          <w:spacing w:val="-8"/>
        </w:rPr>
        <w:t>车检查信号， 实</w:t>
      </w:r>
    </w:p>
    <w:p>
      <w:pPr>
        <w:pStyle w:val="2"/>
        <w:spacing w:line="221" w:lineRule="auto"/>
        <w:ind w:left="34"/>
      </w:pPr>
      <w:r>
        <w:rPr>
          <w:spacing w:val="-16"/>
        </w:rPr>
        <w:t>施检查；</w:t>
      </w:r>
    </w:p>
    <w:p>
      <w:pPr>
        <w:pStyle w:val="2"/>
        <w:spacing w:before="177" w:line="323" w:lineRule="auto"/>
        <w:ind w:left="54" w:right="9" w:firstLine="620"/>
      </w:pPr>
      <w:r>
        <w:rPr>
          <w:spacing w:val="-8"/>
        </w:rPr>
        <w:t>（四） 对拒绝接受检查、恶意闯关冲卡逃逸、暴力抗法</w:t>
      </w:r>
      <w:r>
        <w:rPr>
          <w:spacing w:val="7"/>
        </w:rPr>
        <w:t xml:space="preserve"> </w:t>
      </w:r>
      <w:r>
        <w:rPr>
          <w:spacing w:val="-4"/>
        </w:rPr>
        <w:t>的涉嫌违法车辆，及时固定、保存、记录现场证据或线</w:t>
      </w:r>
      <w:r>
        <w:rPr>
          <w:spacing w:val="-5"/>
        </w:rPr>
        <w:t>索，</w:t>
      </w:r>
    </w:p>
    <w:p>
      <w:pPr>
        <w:pStyle w:val="2"/>
        <w:spacing w:before="1" w:line="220" w:lineRule="auto"/>
        <w:ind w:left="41"/>
      </w:pPr>
      <w:r>
        <w:rPr>
          <w:spacing w:val="-3"/>
        </w:rPr>
        <w:t>或者记下车号依法交由相关部门予以处理。</w:t>
      </w:r>
    </w:p>
    <w:p>
      <w:pPr>
        <w:pStyle w:val="2"/>
        <w:spacing w:before="181" w:line="223" w:lineRule="auto"/>
        <w:ind w:left="692"/>
      </w:pPr>
      <w:r>
        <w:rPr>
          <w:spacing w:val="-4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第二十七条</w:t>
      </w:r>
      <w:r>
        <w:rPr>
          <w:spacing w:val="-4"/>
        </w:rPr>
        <w:t xml:space="preserve">  实施水面巡航，应当遵守下列规定：</w:t>
      </w:r>
    </w:p>
    <w:p>
      <w:pPr>
        <w:pStyle w:val="2"/>
        <w:spacing w:before="170" w:line="220" w:lineRule="auto"/>
        <w:ind w:left="674"/>
      </w:pPr>
      <w:r>
        <w:rPr>
          <w:spacing w:val="-1"/>
        </w:rPr>
        <w:t>（一）一般在船舶停泊或者作业期间实施行政检查；</w:t>
      </w:r>
    </w:p>
    <w:p>
      <w:pPr>
        <w:pStyle w:val="2"/>
        <w:spacing w:before="178" w:line="323" w:lineRule="auto"/>
        <w:ind w:left="53" w:right="9" w:firstLine="621"/>
      </w:pPr>
      <w:r>
        <w:rPr>
          <w:spacing w:val="-8"/>
        </w:rPr>
        <w:t>（二） 除在航船舶涉嫌有明显违法行为且如果不对其立</w:t>
      </w:r>
      <w:r>
        <w:rPr>
          <w:spacing w:val="7"/>
        </w:rPr>
        <w:t xml:space="preserve"> </w:t>
      </w:r>
      <w:r>
        <w:rPr>
          <w:spacing w:val="-2"/>
        </w:rPr>
        <w:t>即制止可能造成严重后果的情况外，不得随意截停在航船舶</w:t>
      </w:r>
    </w:p>
    <w:p>
      <w:pPr>
        <w:pStyle w:val="2"/>
        <w:spacing w:before="1" w:line="221" w:lineRule="auto"/>
        <w:ind w:left="42"/>
      </w:pPr>
      <w:r>
        <w:rPr>
          <w:spacing w:val="-5"/>
        </w:rPr>
        <w:t>登临检查；</w:t>
      </w:r>
    </w:p>
    <w:p>
      <w:pPr>
        <w:pStyle w:val="2"/>
        <w:spacing w:before="176" w:line="323" w:lineRule="auto"/>
        <w:ind w:left="34" w:right="9" w:firstLine="640"/>
      </w:pPr>
      <w:r>
        <w:rPr>
          <w:spacing w:val="-14"/>
        </w:rPr>
        <w:t>（三） 不得危及船舶、人员和货物的安全， 避免对环境</w:t>
      </w:r>
      <w:r>
        <w:rPr>
          <w:spacing w:val="11"/>
        </w:rPr>
        <w:t xml:space="preserve"> </w:t>
      </w:r>
      <w:r>
        <w:rPr>
          <w:spacing w:val="-1"/>
        </w:rPr>
        <w:t>造成污染。除法律法规规定情形外，不得操</w:t>
      </w:r>
      <w:r>
        <w:rPr>
          <w:spacing w:val="-2"/>
        </w:rPr>
        <w:t>纵或者调试船上</w:t>
      </w:r>
    </w:p>
    <w:p>
      <w:pPr>
        <w:pStyle w:val="2"/>
        <w:spacing w:before="1" w:line="223" w:lineRule="auto"/>
        <w:ind w:left="36"/>
      </w:pPr>
      <w:r>
        <w:rPr>
          <w:spacing w:val="-4"/>
        </w:rPr>
        <w:t>仪器设备。</w:t>
      </w:r>
    </w:p>
    <w:p>
      <w:pPr>
        <w:spacing w:line="223" w:lineRule="auto"/>
        <w:sectPr>
          <w:footerReference r:id="rId21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8" w:line="562" w:lineRule="exact"/>
        <w:ind w:right="20"/>
        <w:jc w:val="right"/>
      </w:pPr>
      <w:r>
        <w:rPr>
          <w:spacing w:val="-8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第二十八条</w:t>
      </w:r>
      <w:r>
        <w:rPr>
          <w:spacing w:val="-8"/>
          <w:position w:val="17"/>
        </w:rPr>
        <w:t xml:space="preserve">  检查生产经营场所，</w:t>
      </w:r>
      <w:r>
        <w:rPr>
          <w:spacing w:val="-22"/>
          <w:position w:val="17"/>
        </w:rPr>
        <w:t xml:space="preserve"> </w:t>
      </w:r>
      <w:r>
        <w:rPr>
          <w:spacing w:val="-8"/>
          <w:position w:val="17"/>
        </w:rPr>
        <w:t>应当遵守下列规定：</w:t>
      </w:r>
    </w:p>
    <w:p>
      <w:pPr>
        <w:pStyle w:val="2"/>
        <w:spacing w:line="220" w:lineRule="auto"/>
        <w:ind w:left="674"/>
      </w:pPr>
      <w:r>
        <w:rPr>
          <w:spacing w:val="-2"/>
        </w:rPr>
        <w:t>（一）有被检查人或者见证人在场；</w:t>
      </w:r>
    </w:p>
    <w:p>
      <w:pPr>
        <w:pStyle w:val="2"/>
        <w:spacing w:before="174" w:line="562" w:lineRule="exact"/>
        <w:ind w:right="32"/>
        <w:jc w:val="right"/>
      </w:pPr>
      <w:r>
        <w:rPr>
          <w:spacing w:val="-15"/>
          <w:position w:val="17"/>
        </w:rPr>
        <w:t>（二） 对涉及被检查人的商业秘密、个人隐私， 应当为</w:t>
      </w:r>
    </w:p>
    <w:p>
      <w:pPr>
        <w:pStyle w:val="2"/>
        <w:spacing w:before="1" w:line="221" w:lineRule="auto"/>
        <w:ind w:left="38"/>
      </w:pPr>
      <w:r>
        <w:rPr>
          <w:spacing w:val="-17"/>
        </w:rPr>
        <w:t>其保密；</w:t>
      </w:r>
    </w:p>
    <w:p>
      <w:pPr>
        <w:pStyle w:val="2"/>
        <w:spacing w:before="177" w:line="556" w:lineRule="exact"/>
        <w:ind w:left="674"/>
      </w:pPr>
      <w:r>
        <w:rPr>
          <w:spacing w:val="-3"/>
          <w:position w:val="17"/>
        </w:rPr>
        <w:t>（三）不得影响被检查人的正常生产经营活动；</w:t>
      </w:r>
    </w:p>
    <w:p>
      <w:pPr>
        <w:pStyle w:val="2"/>
        <w:spacing w:line="221" w:lineRule="auto"/>
        <w:ind w:left="674"/>
      </w:pPr>
      <w:r>
        <w:rPr>
          <w:spacing w:val="-2"/>
        </w:rPr>
        <w:t>（四）遵守被检查人有关安全生产的制度规定。</w:t>
      </w:r>
    </w:p>
    <w:p>
      <w:pPr>
        <w:pStyle w:val="2"/>
        <w:spacing w:before="177" w:line="323" w:lineRule="auto"/>
        <w:ind w:left="32" w:right="9" w:firstLine="660"/>
        <w:jc w:val="both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第二十九条</w:t>
      </w:r>
      <w:r>
        <w:rPr>
          <w:spacing w:val="-2"/>
        </w:rPr>
        <w:t xml:space="preserve">  实施行政检查，应当制作检查记录，如实</w:t>
      </w:r>
      <w:r>
        <w:t xml:space="preserve"> </w:t>
      </w:r>
      <w:r>
        <w:rPr>
          <w:spacing w:val="-1"/>
        </w:rPr>
        <w:t>记录检查情况。对于行政检查过程中涉及到的证据</w:t>
      </w:r>
      <w:r>
        <w:rPr>
          <w:spacing w:val="-2"/>
        </w:rPr>
        <w:t>材料，应</w:t>
      </w:r>
    </w:p>
    <w:p>
      <w:pPr>
        <w:pStyle w:val="2"/>
        <w:spacing w:before="1" w:line="220" w:lineRule="auto"/>
        <w:ind w:left="69"/>
      </w:pPr>
      <w:r>
        <w:rPr>
          <w:spacing w:val="-5"/>
        </w:rPr>
        <w:t>当依法及时采集和保存。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104" w:line="222" w:lineRule="auto"/>
        <w:ind w:left="321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第四章</w:t>
      </w:r>
      <w:r>
        <w:rPr>
          <w:rFonts w:ascii="黑体" w:hAnsi="黑体" w:eastAsia="黑体" w:cs="黑体"/>
          <w:spacing w:val="-1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1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调查取证</w:t>
      </w:r>
    </w:p>
    <w:p>
      <w:pPr>
        <w:pStyle w:val="2"/>
        <w:spacing w:before="172" w:line="223" w:lineRule="auto"/>
        <w:ind w:left="3236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第一节</w:t>
      </w:r>
      <w:r>
        <w:rPr>
          <w:spacing w:val="16"/>
        </w:rPr>
        <w:t xml:space="preserve">  </w:t>
      </w: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一般规定</w:t>
      </w:r>
    </w:p>
    <w:p>
      <w:pPr>
        <w:pStyle w:val="2"/>
        <w:spacing w:before="176" w:line="561" w:lineRule="exact"/>
        <w:ind w:left="692"/>
      </w:pPr>
      <w:r>
        <w:rPr>
          <w:spacing w:val="-3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第三十条</w:t>
      </w:r>
      <w:r>
        <w:rPr>
          <w:spacing w:val="-3"/>
          <w:position w:val="17"/>
        </w:rPr>
        <w:t xml:space="preserve">  执法部门办理执法案件的证据包括：</w:t>
      </w:r>
    </w:p>
    <w:p>
      <w:pPr>
        <w:pStyle w:val="2"/>
        <w:spacing w:before="1" w:line="223" w:lineRule="auto"/>
        <w:ind w:left="675"/>
      </w:pPr>
      <w:r>
        <w:rPr>
          <w:spacing w:val="-13"/>
        </w:rPr>
        <w:t>（一）书证；</w:t>
      </w:r>
    </w:p>
    <w:p>
      <w:pPr>
        <w:pStyle w:val="2"/>
        <w:spacing w:before="169" w:line="222" w:lineRule="auto"/>
        <w:ind w:left="675"/>
      </w:pPr>
      <w:r>
        <w:rPr>
          <w:spacing w:val="-11"/>
        </w:rPr>
        <w:t>（二）物证；</w:t>
      </w:r>
    </w:p>
    <w:p>
      <w:pPr>
        <w:pStyle w:val="2"/>
        <w:spacing w:before="177" w:line="562" w:lineRule="exact"/>
        <w:ind w:left="675"/>
      </w:pPr>
      <w:r>
        <w:rPr>
          <w:spacing w:val="-2"/>
          <w:position w:val="17"/>
        </w:rPr>
        <w:t>（三）视听资料；</w:t>
      </w:r>
    </w:p>
    <w:p>
      <w:pPr>
        <w:pStyle w:val="2"/>
        <w:spacing w:line="223" w:lineRule="auto"/>
        <w:ind w:left="675"/>
      </w:pPr>
      <w:r>
        <w:rPr>
          <w:spacing w:val="-2"/>
        </w:rPr>
        <w:t>（四）电子数据；</w:t>
      </w:r>
    </w:p>
    <w:p>
      <w:pPr>
        <w:pStyle w:val="2"/>
        <w:spacing w:before="170" w:line="223" w:lineRule="auto"/>
        <w:ind w:left="675"/>
      </w:pPr>
      <w:r>
        <w:rPr>
          <w:spacing w:val="-2"/>
        </w:rPr>
        <w:t>（五）证人证言；</w:t>
      </w:r>
    </w:p>
    <w:p>
      <w:pPr>
        <w:pStyle w:val="2"/>
        <w:spacing w:before="175" w:line="561" w:lineRule="exact"/>
        <w:ind w:left="675"/>
      </w:pPr>
      <w:r>
        <w:rPr>
          <w:spacing w:val="-7"/>
          <w:position w:val="17"/>
        </w:rPr>
        <w:t>（六）当事人的陈述；</w:t>
      </w:r>
    </w:p>
    <w:p>
      <w:pPr>
        <w:pStyle w:val="2"/>
        <w:spacing w:before="1" w:line="223" w:lineRule="auto"/>
        <w:ind w:left="675"/>
      </w:pPr>
      <w:r>
        <w:rPr>
          <w:spacing w:val="-2"/>
        </w:rPr>
        <w:t>（七）鉴定意见；</w:t>
      </w:r>
    </w:p>
    <w:p>
      <w:pPr>
        <w:pStyle w:val="2"/>
        <w:spacing w:before="169" w:line="224" w:lineRule="auto"/>
        <w:ind w:left="675"/>
      </w:pPr>
      <w:r>
        <w:rPr>
          <w:spacing w:val="-5"/>
        </w:rPr>
        <w:t>（八）勘验笔录、现场笔录。</w:t>
      </w:r>
    </w:p>
    <w:p>
      <w:pPr>
        <w:pStyle w:val="2"/>
        <w:spacing w:before="175" w:line="221" w:lineRule="auto"/>
        <w:ind w:right="14"/>
        <w:jc w:val="right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第三十一条</w:t>
      </w:r>
      <w:r>
        <w:rPr>
          <w:spacing w:val="-2"/>
        </w:rPr>
        <w:t xml:space="preserve">  证据应当具有合法性、真实性</w:t>
      </w:r>
      <w:r>
        <w:rPr>
          <w:spacing w:val="-3"/>
        </w:rPr>
        <w:t>、关联性。</w:t>
      </w:r>
    </w:p>
    <w:p>
      <w:pPr>
        <w:pStyle w:val="2"/>
        <w:spacing w:before="178" w:line="557" w:lineRule="exact"/>
        <w:ind w:right="8"/>
        <w:jc w:val="right"/>
      </w:pPr>
      <w:r>
        <w:rPr>
          <w:spacing w:val="-7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第三十二条</w:t>
      </w:r>
      <w:r>
        <w:rPr>
          <w:spacing w:val="-7"/>
          <w:position w:val="17"/>
        </w:rPr>
        <w:t xml:space="preserve">  证据必须查证属实，</w:t>
      </w:r>
      <w:r>
        <w:rPr>
          <w:spacing w:val="-35"/>
          <w:position w:val="17"/>
        </w:rPr>
        <w:t xml:space="preserve"> </w:t>
      </w:r>
      <w:r>
        <w:rPr>
          <w:spacing w:val="-7"/>
          <w:position w:val="17"/>
        </w:rPr>
        <w:t>方可作为认定案件事</w:t>
      </w:r>
    </w:p>
    <w:p>
      <w:pPr>
        <w:pStyle w:val="2"/>
        <w:spacing w:before="1" w:line="221" w:lineRule="auto"/>
        <w:ind w:left="42"/>
      </w:pPr>
      <w:r>
        <w:rPr>
          <w:spacing w:val="-5"/>
        </w:rPr>
        <w:t>实的根据。</w:t>
      </w:r>
    </w:p>
    <w:p>
      <w:pPr>
        <w:spacing w:line="221" w:lineRule="auto"/>
        <w:sectPr>
          <w:footerReference r:id="rId22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pStyle w:val="2"/>
        <w:spacing w:before="104" w:line="223" w:lineRule="auto"/>
        <w:ind w:left="2939"/>
      </w:pPr>
      <w:r>
        <w:rPr>
          <w:spacing w:val="-6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第二节</w:t>
      </w:r>
      <w:r>
        <w:rPr>
          <w:spacing w:val="11"/>
        </w:rPr>
        <w:t xml:space="preserve">  </w:t>
      </w:r>
      <w:r>
        <w:rPr>
          <w:spacing w:val="-6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证据收集</w:t>
      </w:r>
    </w:p>
    <w:p>
      <w:pPr>
        <w:pStyle w:val="2"/>
        <w:spacing w:before="170" w:line="324" w:lineRule="auto"/>
        <w:ind w:left="53" w:right="4" w:firstLine="639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第三十三条</w:t>
      </w:r>
      <w:r>
        <w:rPr>
          <w:spacing w:val="-2"/>
        </w:rPr>
        <w:t xml:space="preserve">  执法人员应当合法、及时、客观、全面地</w:t>
      </w:r>
      <w:r>
        <w:rPr>
          <w:spacing w:val="4"/>
        </w:rPr>
        <w:t xml:space="preserve"> </w:t>
      </w:r>
      <w:r>
        <w:rPr>
          <w:spacing w:val="-2"/>
        </w:rPr>
        <w:t>收集证据材料，依法履行保密义务，不得收集与案件无关的</w:t>
      </w:r>
    </w:p>
    <w:p>
      <w:pPr>
        <w:pStyle w:val="2"/>
        <w:spacing w:line="221" w:lineRule="auto"/>
        <w:ind w:left="34"/>
      </w:pPr>
      <w:r>
        <w:rPr>
          <w:spacing w:val="-2"/>
        </w:rPr>
        <w:t>材料，不得将证据用于法定职责以外的其他用途。</w:t>
      </w:r>
    </w:p>
    <w:p>
      <w:pPr>
        <w:pStyle w:val="2"/>
        <w:spacing w:before="172" w:line="223" w:lineRule="auto"/>
        <w:ind w:left="692"/>
      </w:pPr>
      <w:r>
        <w:rPr>
          <w:spacing w:val="-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第三十四条</w:t>
      </w:r>
      <w:r>
        <w:rPr>
          <w:spacing w:val="-1"/>
        </w:rPr>
        <w:t xml:space="preserve">  执法部门可以通过下列方式收集证据：</w:t>
      </w:r>
    </w:p>
    <w:p>
      <w:pPr>
        <w:pStyle w:val="2"/>
        <w:spacing w:before="176" w:line="562" w:lineRule="exact"/>
        <w:ind w:right="19"/>
        <w:jc w:val="right"/>
      </w:pPr>
      <w:r>
        <w:rPr>
          <w:spacing w:val="-2"/>
          <w:position w:val="17"/>
        </w:rPr>
        <w:t>（一）询问当事人、利害关系人、其他有关单位或者个</w:t>
      </w:r>
    </w:p>
    <w:p>
      <w:pPr>
        <w:pStyle w:val="2"/>
        <w:spacing w:line="223" w:lineRule="auto"/>
        <w:ind w:left="41"/>
      </w:pPr>
      <w:r>
        <w:rPr>
          <w:spacing w:val="-1"/>
        </w:rPr>
        <w:t>人，听取当事人或者有关人员的陈述、申辩；</w:t>
      </w:r>
    </w:p>
    <w:p>
      <w:pPr>
        <w:pStyle w:val="2"/>
        <w:spacing w:before="169" w:line="222" w:lineRule="auto"/>
        <w:ind w:left="675"/>
      </w:pPr>
      <w:r>
        <w:rPr>
          <w:spacing w:val="-2"/>
        </w:rPr>
        <w:t>（二）向有关单位和个人调取证据；</w:t>
      </w:r>
    </w:p>
    <w:p>
      <w:pPr>
        <w:pStyle w:val="2"/>
        <w:spacing w:before="177" w:line="223" w:lineRule="auto"/>
        <w:ind w:left="675"/>
      </w:pPr>
      <w:r>
        <w:rPr>
          <w:spacing w:val="-1"/>
        </w:rPr>
        <w:t>（三）通过技术系统、设备收集、固定证据；</w:t>
      </w:r>
    </w:p>
    <w:p>
      <w:pPr>
        <w:pStyle w:val="2"/>
        <w:spacing w:before="175" w:line="557" w:lineRule="exact"/>
        <w:ind w:right="19"/>
        <w:jc w:val="right"/>
      </w:pPr>
      <w:r>
        <w:rPr>
          <w:spacing w:val="-8"/>
          <w:position w:val="17"/>
        </w:rPr>
        <w:t>（四） 委托有资质的机构对与违法行为有关的</w:t>
      </w:r>
      <w:r>
        <w:rPr>
          <w:spacing w:val="-9"/>
          <w:position w:val="17"/>
        </w:rPr>
        <w:t>问题进行</w:t>
      </w:r>
    </w:p>
    <w:p>
      <w:pPr>
        <w:pStyle w:val="2"/>
        <w:spacing w:before="1" w:line="223" w:lineRule="auto"/>
        <w:ind w:left="41"/>
      </w:pPr>
      <w:r>
        <w:rPr>
          <w:spacing w:val="-21"/>
        </w:rPr>
        <w:t>鉴定；</w:t>
      </w:r>
    </w:p>
    <w:p>
      <w:pPr>
        <w:pStyle w:val="2"/>
        <w:spacing w:before="174" w:line="562" w:lineRule="exact"/>
        <w:ind w:right="37"/>
        <w:jc w:val="right"/>
      </w:pPr>
      <w:r>
        <w:rPr>
          <w:spacing w:val="-9"/>
          <w:position w:val="17"/>
        </w:rPr>
        <w:t>（五） 对案件相关的现场或者涉及的物品进行勘验、检</w:t>
      </w:r>
    </w:p>
    <w:p>
      <w:pPr>
        <w:pStyle w:val="2"/>
        <w:spacing w:line="223" w:lineRule="auto"/>
        <w:ind w:left="38"/>
      </w:pPr>
      <w:r>
        <w:rPr>
          <w:spacing w:val="-23"/>
        </w:rPr>
        <w:t>查；</w:t>
      </w:r>
    </w:p>
    <w:p>
      <w:pPr>
        <w:pStyle w:val="2"/>
        <w:spacing w:before="169" w:line="223" w:lineRule="auto"/>
        <w:ind w:left="675"/>
      </w:pPr>
      <w:r>
        <w:rPr>
          <w:spacing w:val="-3"/>
        </w:rPr>
        <w:t>（六）依法收集证据的其他方式。</w:t>
      </w:r>
    </w:p>
    <w:p>
      <w:pPr>
        <w:pStyle w:val="2"/>
        <w:spacing w:before="176" w:line="223" w:lineRule="auto"/>
        <w:ind w:left="692"/>
      </w:pPr>
      <w:r>
        <w:rPr>
          <w:spacing w:val="-4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第三十五条</w:t>
      </w:r>
      <w:r>
        <w:rPr>
          <w:spacing w:val="-4"/>
        </w:rPr>
        <w:t xml:space="preserve">  收集、调取书证应当遵守下列规定：</w:t>
      </w:r>
    </w:p>
    <w:p>
      <w:pPr>
        <w:pStyle w:val="2"/>
        <w:spacing w:before="176" w:line="556" w:lineRule="exact"/>
        <w:ind w:right="21"/>
        <w:jc w:val="right"/>
      </w:pPr>
      <w:r>
        <w:rPr>
          <w:spacing w:val="-2"/>
          <w:position w:val="17"/>
        </w:rPr>
        <w:t>（一）收集书证原件。收集原件确有困难的，可以收集</w:t>
      </w:r>
    </w:p>
    <w:p>
      <w:pPr>
        <w:pStyle w:val="2"/>
        <w:spacing w:before="1" w:line="222" w:lineRule="auto"/>
        <w:ind w:left="48"/>
      </w:pPr>
      <w:r>
        <w:rPr>
          <w:spacing w:val="-3"/>
        </w:rPr>
        <w:t>与原件核对无误的复制件、影印件或者节录</w:t>
      </w:r>
      <w:r>
        <w:rPr>
          <w:spacing w:val="-4"/>
        </w:rPr>
        <w:t>本；</w:t>
      </w:r>
    </w:p>
    <w:p>
      <w:pPr>
        <w:pStyle w:val="2"/>
        <w:spacing w:before="175" w:line="323" w:lineRule="auto"/>
        <w:ind w:left="35" w:right="8" w:firstLine="640"/>
      </w:pPr>
      <w:r>
        <w:rPr>
          <w:spacing w:val="-17"/>
        </w:rPr>
        <w:t>（二）</w:t>
      </w:r>
      <w:r>
        <w:rPr>
          <w:spacing w:val="-88"/>
        </w:rPr>
        <w:t xml:space="preserve"> </w:t>
      </w:r>
      <w:r>
        <w:rPr>
          <w:spacing w:val="-17"/>
        </w:rPr>
        <w:t>收集书证复制件、影印件或者节录本的，标明“经</w:t>
      </w:r>
      <w:r>
        <w:t xml:space="preserve"> </w:t>
      </w:r>
      <w:r>
        <w:rPr>
          <w:spacing w:val="-1"/>
        </w:rPr>
        <w:t>核对与原件一致”，注明出具日期、证据来源</w:t>
      </w:r>
      <w:r>
        <w:rPr>
          <w:spacing w:val="-2"/>
        </w:rPr>
        <w:t>，并由被调查</w:t>
      </w:r>
    </w:p>
    <w:p>
      <w:pPr>
        <w:pStyle w:val="2"/>
        <w:spacing w:line="223" w:lineRule="auto"/>
        <w:ind w:left="38"/>
      </w:pPr>
      <w:r>
        <w:rPr>
          <w:spacing w:val="-2"/>
        </w:rPr>
        <w:t>对象或者证据提供人签名或者盖章；</w:t>
      </w:r>
    </w:p>
    <w:p>
      <w:pPr>
        <w:pStyle w:val="2"/>
        <w:spacing w:before="175" w:line="561" w:lineRule="exact"/>
        <w:ind w:right="29"/>
        <w:jc w:val="right"/>
      </w:pPr>
      <w:r>
        <w:rPr>
          <w:spacing w:val="-15"/>
          <w:position w:val="17"/>
        </w:rPr>
        <w:t>（三） 收集图纸、专业技术资料等书证的， 应当附说明</w:t>
      </w:r>
    </w:p>
    <w:p>
      <w:pPr>
        <w:pStyle w:val="2"/>
        <w:spacing w:line="221" w:lineRule="auto"/>
        <w:ind w:left="35"/>
      </w:pPr>
      <w:r>
        <w:rPr>
          <w:spacing w:val="-7"/>
        </w:rPr>
        <w:t>材料，明确证明对象；</w:t>
      </w:r>
    </w:p>
    <w:p>
      <w:pPr>
        <w:pStyle w:val="2"/>
        <w:spacing w:before="174" w:line="221" w:lineRule="auto"/>
        <w:ind w:right="34"/>
        <w:jc w:val="right"/>
      </w:pPr>
      <w:r>
        <w:rPr>
          <w:spacing w:val="-6"/>
        </w:rPr>
        <w:t>（四）</w:t>
      </w:r>
      <w:r>
        <w:rPr>
          <w:spacing w:val="-75"/>
        </w:rPr>
        <w:t xml:space="preserve"> </w:t>
      </w:r>
      <w:r>
        <w:rPr>
          <w:spacing w:val="-6"/>
        </w:rPr>
        <w:t>收集评估报告的，应当附有评估机构和评估人员</w:t>
      </w:r>
    </w:p>
    <w:p>
      <w:pPr>
        <w:spacing w:line="221" w:lineRule="auto"/>
        <w:sectPr>
          <w:footerReference r:id="rId23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8" w:line="223" w:lineRule="auto"/>
        <w:ind w:left="54"/>
      </w:pPr>
      <w:r>
        <w:rPr>
          <w:spacing w:val="-3"/>
        </w:rPr>
        <w:t>的有效证件或者资质证明的复印件；</w:t>
      </w:r>
    </w:p>
    <w:p>
      <w:pPr>
        <w:pStyle w:val="2"/>
        <w:spacing w:before="175" w:line="557" w:lineRule="exact"/>
        <w:ind w:left="674"/>
      </w:pPr>
      <w:r>
        <w:rPr>
          <w:spacing w:val="-8"/>
          <w:position w:val="17"/>
        </w:rPr>
        <w:t>（五）</w:t>
      </w:r>
      <w:r>
        <w:rPr>
          <w:spacing w:val="-16"/>
          <w:position w:val="17"/>
        </w:rPr>
        <w:t xml:space="preserve"> </w:t>
      </w:r>
      <w:r>
        <w:rPr>
          <w:spacing w:val="-8"/>
          <w:position w:val="17"/>
        </w:rPr>
        <w:t>取得书证原件的节录本的，应当保持文件内容的</w:t>
      </w:r>
    </w:p>
    <w:p>
      <w:pPr>
        <w:pStyle w:val="2"/>
        <w:spacing w:line="221" w:lineRule="auto"/>
        <w:ind w:left="42"/>
      </w:pPr>
      <w:r>
        <w:rPr>
          <w:spacing w:val="-7"/>
        </w:rPr>
        <w:t>完整性， 注明出处和节录地点、日期，并有节录人的签名；</w:t>
      </w:r>
    </w:p>
    <w:p>
      <w:pPr>
        <w:pStyle w:val="2"/>
        <w:spacing w:before="176" w:line="323" w:lineRule="auto"/>
        <w:ind w:left="55" w:right="91" w:firstLine="618"/>
      </w:pPr>
      <w:r>
        <w:rPr>
          <w:spacing w:val="-8"/>
        </w:rPr>
        <w:t>（六） 公安、税务、市场监督管理等有关部门出具的证</w:t>
      </w:r>
      <w:r>
        <w:rPr>
          <w:spacing w:val="7"/>
        </w:rPr>
        <w:t xml:space="preserve"> </w:t>
      </w:r>
      <w:r>
        <w:rPr>
          <w:spacing w:val="-7"/>
        </w:rPr>
        <w:t>明材料作为证据的，</w:t>
      </w:r>
      <w:r>
        <w:rPr>
          <w:spacing w:val="-32"/>
        </w:rPr>
        <w:t xml:space="preserve"> </w:t>
      </w:r>
      <w:r>
        <w:rPr>
          <w:spacing w:val="-7"/>
        </w:rPr>
        <w:t>证明材料上应当加盖出具部门的印章并</w:t>
      </w:r>
    </w:p>
    <w:p>
      <w:pPr>
        <w:pStyle w:val="2"/>
        <w:spacing w:line="223" w:lineRule="auto"/>
        <w:ind w:left="44"/>
      </w:pPr>
      <w:r>
        <w:rPr>
          <w:spacing w:val="-5"/>
        </w:rPr>
        <w:t>注明日期；</w:t>
      </w:r>
    </w:p>
    <w:p>
      <w:pPr>
        <w:pStyle w:val="2"/>
        <w:spacing w:before="173" w:line="323" w:lineRule="auto"/>
        <w:ind w:left="36" w:right="91" w:firstLine="637"/>
      </w:pPr>
      <w:r>
        <w:rPr>
          <w:spacing w:val="-3"/>
        </w:rPr>
        <w:t>（七）被调查对象或者证据提供者拒绝在证据复制件、</w:t>
      </w:r>
      <w:r>
        <w:rPr>
          <w:spacing w:val="1"/>
        </w:rPr>
        <w:t xml:space="preserve"> </w:t>
      </w:r>
      <w:r>
        <w:rPr>
          <w:spacing w:val="-2"/>
        </w:rPr>
        <w:t>各式笔录及其他需要其确认的证据材料上签名或者盖章的，</w:t>
      </w:r>
      <w:r>
        <w:rPr>
          <w:spacing w:val="17"/>
        </w:rPr>
        <w:t xml:space="preserve"> </w:t>
      </w:r>
      <w:r>
        <w:rPr>
          <w:spacing w:val="-2"/>
        </w:rPr>
        <w:t>可以邀请有关基层组织、被调查对象所在单位、公证机构、</w:t>
      </w:r>
      <w:r>
        <w:rPr>
          <w:spacing w:val="17"/>
        </w:rPr>
        <w:t xml:space="preserve"> </w:t>
      </w:r>
      <w:r>
        <w:rPr>
          <w:spacing w:val="-2"/>
        </w:rPr>
        <w:t>法律服务机构或者公安机关代表到场见证，说明情况，在相</w:t>
      </w:r>
      <w:r>
        <w:rPr>
          <w:spacing w:val="17"/>
        </w:rPr>
        <w:t xml:space="preserve"> </w:t>
      </w:r>
      <w:r>
        <w:rPr>
          <w:spacing w:val="-9"/>
        </w:rPr>
        <w:t>关证据材料上记明拒绝确认事由和日期，</w:t>
      </w:r>
      <w:r>
        <w:rPr>
          <w:spacing w:val="45"/>
        </w:rPr>
        <w:t xml:space="preserve"> </w:t>
      </w:r>
      <w:r>
        <w:rPr>
          <w:spacing w:val="-9"/>
        </w:rPr>
        <w:t>由执</w:t>
      </w:r>
      <w:r>
        <w:rPr>
          <w:spacing w:val="-10"/>
        </w:rPr>
        <w:t>法人员、见证</w:t>
      </w:r>
    </w:p>
    <w:p>
      <w:pPr>
        <w:pStyle w:val="2"/>
        <w:spacing w:line="223" w:lineRule="auto"/>
        <w:ind w:left="40"/>
      </w:pPr>
      <w:r>
        <w:rPr>
          <w:spacing w:val="-3"/>
        </w:rPr>
        <w:t>人签名或者盖章。</w:t>
      </w:r>
    </w:p>
    <w:p>
      <w:pPr>
        <w:pStyle w:val="2"/>
        <w:spacing w:before="175" w:line="222" w:lineRule="auto"/>
        <w:ind w:left="692"/>
      </w:pPr>
      <w:r>
        <w:rPr>
          <w:spacing w:val="-4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第三十六条</w:t>
      </w:r>
      <w:r>
        <w:rPr>
          <w:spacing w:val="-4"/>
        </w:rPr>
        <w:t xml:space="preserve">  收集、调取物证应当遵守下列规定：</w:t>
      </w:r>
    </w:p>
    <w:p>
      <w:pPr>
        <w:pStyle w:val="2"/>
        <w:spacing w:before="176" w:line="323" w:lineRule="auto"/>
        <w:ind w:left="37" w:right="91" w:firstLine="637"/>
      </w:pPr>
      <w:r>
        <w:rPr>
          <w:spacing w:val="-8"/>
        </w:rPr>
        <w:t>（一）收集原物。收集原物确有困难的， 可以收集与原</w:t>
      </w:r>
      <w:r>
        <w:rPr>
          <w:spacing w:val="7"/>
        </w:rPr>
        <w:t xml:space="preserve"> </w:t>
      </w:r>
      <w:r>
        <w:rPr>
          <w:spacing w:val="-2"/>
        </w:rPr>
        <w:t>物核对无误的复制件或者证明该物证的照片、录像等其他证</w:t>
      </w:r>
    </w:p>
    <w:p>
      <w:pPr>
        <w:pStyle w:val="2"/>
        <w:spacing w:line="223" w:lineRule="auto"/>
        <w:ind w:left="37"/>
      </w:pPr>
      <w:r>
        <w:rPr>
          <w:spacing w:val="-23"/>
        </w:rPr>
        <w:t>据；</w:t>
      </w:r>
    </w:p>
    <w:p>
      <w:pPr>
        <w:pStyle w:val="2"/>
        <w:spacing w:before="173" w:line="323" w:lineRule="auto"/>
        <w:ind w:left="35" w:firstLine="639"/>
      </w:pPr>
      <w:r>
        <w:rPr>
          <w:spacing w:val="-11"/>
        </w:rPr>
        <w:t>（二）原物为数量较多的种类物的，收集其中的一部分，</w:t>
      </w:r>
      <w:r>
        <w:rPr>
          <w:spacing w:val="13"/>
        </w:rPr>
        <w:t xml:space="preserve"> </w:t>
      </w:r>
      <w:r>
        <w:rPr>
          <w:spacing w:val="-10"/>
        </w:rPr>
        <w:t>也可以采用拍照、取样、摘要汇编等方式收集。拍照取证的，</w:t>
      </w:r>
      <w:r>
        <w:rPr>
          <w:spacing w:val="7"/>
        </w:rPr>
        <w:t xml:space="preserve"> </w:t>
      </w:r>
      <w:r>
        <w:rPr>
          <w:spacing w:val="-2"/>
        </w:rPr>
        <w:t>应当对物证的现场方位、全貌以及重点部位特征等进行拍照</w:t>
      </w:r>
      <w:r>
        <w:rPr>
          <w:spacing w:val="18"/>
        </w:rPr>
        <w:t xml:space="preserve"> </w:t>
      </w:r>
      <w:r>
        <w:rPr>
          <w:spacing w:val="-7"/>
        </w:rPr>
        <w:t xml:space="preserve">或者录像；抽样取证的，应当通知当事人到场， </w:t>
      </w:r>
      <w:r>
        <w:rPr>
          <w:spacing w:val="-8"/>
        </w:rPr>
        <w:t>当事人拒不</w:t>
      </w:r>
      <w:r>
        <w:t xml:space="preserve"> </w:t>
      </w:r>
      <w:r>
        <w:rPr>
          <w:spacing w:val="-6"/>
        </w:rPr>
        <w:t>到场或者暂时难以确定当事人的，</w:t>
      </w:r>
      <w:r>
        <w:rPr>
          <w:spacing w:val="-35"/>
        </w:rPr>
        <w:t xml:space="preserve"> </w:t>
      </w:r>
      <w:r>
        <w:rPr>
          <w:spacing w:val="-6"/>
        </w:rPr>
        <w:t>可以由在场的无利害关系</w:t>
      </w:r>
    </w:p>
    <w:p>
      <w:pPr>
        <w:pStyle w:val="2"/>
        <w:spacing w:before="1" w:line="223" w:lineRule="auto"/>
        <w:ind w:left="41"/>
      </w:pPr>
      <w:r>
        <w:rPr>
          <w:spacing w:val="-18"/>
        </w:rPr>
        <w:t>人见证；</w:t>
      </w:r>
    </w:p>
    <w:p>
      <w:pPr>
        <w:pStyle w:val="2"/>
        <w:spacing w:before="174" w:line="557" w:lineRule="exact"/>
        <w:ind w:left="675"/>
      </w:pPr>
      <w:r>
        <w:rPr>
          <w:spacing w:val="-8"/>
          <w:position w:val="17"/>
        </w:rPr>
        <w:t>（三） 收集物证，应当载明获取该物证的时间、原物存</w:t>
      </w:r>
    </w:p>
    <w:p>
      <w:pPr>
        <w:pStyle w:val="2"/>
        <w:spacing w:line="221" w:lineRule="auto"/>
        <w:ind w:left="37"/>
      </w:pPr>
      <w:r>
        <w:rPr>
          <w:spacing w:val="-7"/>
        </w:rPr>
        <w:t>放地点、发现地点、发现过程以及该物证的主要特征，</w:t>
      </w:r>
      <w:r>
        <w:rPr>
          <w:spacing w:val="-8"/>
        </w:rPr>
        <w:t xml:space="preserve"> 并对</w:t>
      </w:r>
    </w:p>
    <w:p>
      <w:pPr>
        <w:spacing w:line="221" w:lineRule="auto"/>
        <w:sectPr>
          <w:footerReference r:id="rId24" w:type="default"/>
          <w:pgSz w:w="11905" w:h="16839"/>
          <w:pgMar w:top="1431" w:right="1703" w:bottom="1160" w:left="1785" w:header="0" w:footer="997" w:gutter="0"/>
          <w:cols w:space="720" w:num="1"/>
        </w:sectPr>
      </w:pPr>
    </w:p>
    <w:p>
      <w:pPr>
        <w:pStyle w:val="2"/>
        <w:spacing w:before="178" w:line="223" w:lineRule="auto"/>
        <w:ind w:left="34"/>
      </w:pPr>
      <w:r>
        <w:rPr>
          <w:spacing w:val="-3"/>
        </w:rPr>
        <w:t>现场尽可能以照片、视频等方式予以同步记录；</w:t>
      </w:r>
    </w:p>
    <w:p>
      <w:pPr>
        <w:pStyle w:val="2"/>
        <w:spacing w:before="175" w:line="557" w:lineRule="exact"/>
        <w:ind w:right="19"/>
        <w:jc w:val="right"/>
      </w:pPr>
      <w:r>
        <w:rPr>
          <w:spacing w:val="-14"/>
          <w:position w:val="17"/>
        </w:rPr>
        <w:t>（四） 物证不能入卷的，应当采取妥善保管措施， 并拍</w:t>
      </w:r>
    </w:p>
    <w:p>
      <w:pPr>
        <w:pStyle w:val="2"/>
        <w:spacing w:line="220" w:lineRule="auto"/>
        <w:ind w:left="34"/>
      </w:pPr>
      <w:r>
        <w:rPr>
          <w:spacing w:val="-1"/>
        </w:rPr>
        <w:t>摄该物证的照片或者录像存入案卷。</w:t>
      </w:r>
    </w:p>
    <w:p>
      <w:pPr>
        <w:pStyle w:val="2"/>
        <w:spacing w:before="179" w:line="221" w:lineRule="auto"/>
        <w:ind w:left="692"/>
      </w:pPr>
      <w:r>
        <w:rPr>
          <w:spacing w:val="-3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第三十七条</w:t>
      </w:r>
      <w:r>
        <w:rPr>
          <w:spacing w:val="-3"/>
        </w:rPr>
        <w:t xml:space="preserve">  收集视听资料应当遵守下列规定：</w:t>
      </w:r>
    </w:p>
    <w:p>
      <w:pPr>
        <w:pStyle w:val="2"/>
        <w:spacing w:before="178" w:line="557" w:lineRule="exact"/>
        <w:ind w:right="26"/>
        <w:jc w:val="right"/>
      </w:pPr>
      <w:r>
        <w:rPr>
          <w:spacing w:val="-2"/>
          <w:position w:val="17"/>
        </w:rPr>
        <w:t>（一）收集有关资料的原始载体，并由证据提供人</w:t>
      </w:r>
      <w:r>
        <w:rPr>
          <w:spacing w:val="-3"/>
          <w:position w:val="17"/>
        </w:rPr>
        <w:t>在原</w:t>
      </w:r>
    </w:p>
    <w:p>
      <w:pPr>
        <w:pStyle w:val="2"/>
        <w:spacing w:line="223" w:lineRule="auto"/>
        <w:ind w:left="34"/>
      </w:pPr>
      <w:r>
        <w:rPr>
          <w:spacing w:val="-4"/>
        </w:rPr>
        <w:t>始载体或者说明文件上签名或者盖章确认；</w:t>
      </w:r>
    </w:p>
    <w:p>
      <w:pPr>
        <w:pStyle w:val="2"/>
        <w:spacing w:before="173" w:line="323" w:lineRule="auto"/>
        <w:ind w:left="37" w:right="9" w:firstLine="637"/>
      </w:pPr>
      <w:r>
        <w:rPr>
          <w:spacing w:val="-14"/>
        </w:rPr>
        <w:t>（二） 收集原始载体确有困难的， 可以收集复制件。收</w:t>
      </w:r>
      <w:r>
        <w:rPr>
          <w:spacing w:val="11"/>
        </w:rPr>
        <w:t xml:space="preserve"> </w:t>
      </w:r>
      <w:r>
        <w:rPr>
          <w:spacing w:val="-6"/>
        </w:rPr>
        <w:t>集复制件的，</w:t>
      </w:r>
      <w:r>
        <w:rPr>
          <w:spacing w:val="-39"/>
        </w:rPr>
        <w:t xml:space="preserve"> </w:t>
      </w:r>
      <w:r>
        <w:rPr>
          <w:spacing w:val="-6"/>
        </w:rPr>
        <w:t>应当由证据提供人出具由其签名或者盖章的说</w:t>
      </w:r>
    </w:p>
    <w:p>
      <w:pPr>
        <w:pStyle w:val="2"/>
        <w:spacing w:before="1" w:line="222" w:lineRule="auto"/>
        <w:ind w:left="56"/>
      </w:pPr>
      <w:r>
        <w:rPr>
          <w:spacing w:val="-12"/>
        </w:rPr>
        <w:t>明文件， 注明复制件与原始载体内容一致；</w:t>
      </w:r>
    </w:p>
    <w:p>
      <w:pPr>
        <w:pStyle w:val="2"/>
        <w:spacing w:before="176" w:line="561" w:lineRule="exact"/>
        <w:jc w:val="right"/>
      </w:pPr>
      <w:r>
        <w:rPr>
          <w:spacing w:val="-3"/>
          <w:position w:val="17"/>
        </w:rPr>
        <w:t>（三）原件、复制件均应当注明制作方法、制作时间、</w:t>
      </w:r>
    </w:p>
    <w:p>
      <w:pPr>
        <w:pStyle w:val="2"/>
        <w:spacing w:before="1" w:line="221" w:lineRule="auto"/>
        <w:ind w:left="37"/>
      </w:pPr>
      <w:r>
        <w:rPr>
          <w:spacing w:val="-4"/>
        </w:rPr>
        <w:t>制作地点、制作人和证明对象等；</w:t>
      </w:r>
    </w:p>
    <w:p>
      <w:pPr>
        <w:pStyle w:val="2"/>
        <w:spacing w:before="175" w:line="323" w:lineRule="auto"/>
        <w:ind w:left="39" w:right="9" w:firstLine="635"/>
      </w:pPr>
      <w:r>
        <w:rPr>
          <w:spacing w:val="-8"/>
        </w:rPr>
        <w:t>（四） 复制视听资料的形式包括采用存储磁盘、存储光</w:t>
      </w:r>
      <w:r>
        <w:rPr>
          <w:spacing w:val="2"/>
        </w:rPr>
        <w:t xml:space="preserve"> </w:t>
      </w:r>
      <w:r>
        <w:rPr>
          <w:spacing w:val="-2"/>
        </w:rPr>
        <w:t>盘进行复制保存、对屏幕显示内容进行打印固定、对所载内</w:t>
      </w:r>
      <w:r>
        <w:rPr>
          <w:spacing w:val="14"/>
        </w:rPr>
        <w:t xml:space="preserve"> </w:t>
      </w:r>
      <w:r>
        <w:rPr>
          <w:spacing w:val="-8"/>
        </w:rPr>
        <w:t>容进行书面摘录与描述等。条件允许时， 应当优先以书面形</w:t>
      </w:r>
      <w:r>
        <w:rPr>
          <w:spacing w:val="18"/>
        </w:rPr>
        <w:t xml:space="preserve"> </w:t>
      </w:r>
      <w:r>
        <w:rPr>
          <w:spacing w:val="-2"/>
        </w:rPr>
        <w:t>式对视听资料内容进行固定，由证据提供人注明“经核对与</w:t>
      </w:r>
    </w:p>
    <w:p>
      <w:pPr>
        <w:pStyle w:val="2"/>
        <w:spacing w:line="221" w:lineRule="auto"/>
        <w:ind w:left="42"/>
      </w:pPr>
      <w:r>
        <w:rPr>
          <w:spacing w:val="-12"/>
        </w:rPr>
        <w:t>原件一致”，并签名或者盖章确认；</w:t>
      </w:r>
    </w:p>
    <w:p>
      <w:pPr>
        <w:pStyle w:val="2"/>
        <w:spacing w:before="175" w:line="323" w:lineRule="auto"/>
        <w:ind w:left="37" w:right="9" w:firstLine="637"/>
      </w:pPr>
      <w:r>
        <w:rPr>
          <w:spacing w:val="-13"/>
        </w:rPr>
        <w:t>（五）</w:t>
      </w:r>
      <w:r>
        <w:rPr>
          <w:spacing w:val="-33"/>
        </w:rPr>
        <w:t xml:space="preserve"> </w:t>
      </w:r>
      <w:r>
        <w:rPr>
          <w:spacing w:val="-13"/>
        </w:rPr>
        <w:t>视听资料的存储介质无法入卷的， 可以转录入存</w:t>
      </w:r>
      <w:r>
        <w:t xml:space="preserve"> </w:t>
      </w:r>
      <w:r>
        <w:rPr>
          <w:spacing w:val="-2"/>
        </w:rPr>
        <w:t>储光盘存入案卷，并标明光盘序号、证据原始制作方法、制</w:t>
      </w:r>
      <w:r>
        <w:rPr>
          <w:spacing w:val="17"/>
        </w:rPr>
        <w:t xml:space="preserve"> </w:t>
      </w:r>
      <w:r>
        <w:rPr>
          <w:spacing w:val="-7"/>
        </w:rPr>
        <w:t>作时间、制作地点、制作人， 及转录的制作人</w:t>
      </w:r>
      <w:r>
        <w:rPr>
          <w:spacing w:val="-8"/>
        </w:rPr>
        <w:t>、制作时间、</w:t>
      </w:r>
      <w:r>
        <w:t xml:space="preserve"> </w:t>
      </w:r>
      <w:r>
        <w:rPr>
          <w:spacing w:val="-2"/>
        </w:rPr>
        <w:t>制作地点等。证据存储介质需要退还证据提供人的，应当要</w:t>
      </w:r>
    </w:p>
    <w:p>
      <w:pPr>
        <w:pStyle w:val="2"/>
        <w:spacing w:before="1" w:line="219" w:lineRule="auto"/>
        <w:ind w:left="44"/>
      </w:pPr>
      <w:r>
        <w:rPr>
          <w:spacing w:val="-4"/>
        </w:rPr>
        <w:t>求证据提供人对转录的复制件进行确认。</w:t>
      </w:r>
    </w:p>
    <w:p>
      <w:pPr>
        <w:pStyle w:val="2"/>
        <w:spacing w:before="182" w:line="223" w:lineRule="auto"/>
        <w:ind w:left="692"/>
      </w:pPr>
      <w:r>
        <w:rPr>
          <w:spacing w:val="-3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第三十八条</w:t>
      </w:r>
      <w:r>
        <w:rPr>
          <w:spacing w:val="-3"/>
        </w:rPr>
        <w:t xml:space="preserve">  收集电子数据应当遵守下列规定：</w:t>
      </w:r>
    </w:p>
    <w:p>
      <w:pPr>
        <w:pStyle w:val="2"/>
        <w:spacing w:before="176" w:line="556" w:lineRule="exact"/>
        <w:ind w:right="10"/>
        <w:jc w:val="right"/>
      </w:pPr>
      <w:r>
        <w:rPr>
          <w:spacing w:val="-2"/>
          <w:position w:val="17"/>
        </w:rPr>
        <w:t>（一）收集电子数据的原始存储介质。收集电子数据原</w:t>
      </w:r>
    </w:p>
    <w:p>
      <w:pPr>
        <w:pStyle w:val="2"/>
        <w:spacing w:before="1" w:line="220" w:lineRule="auto"/>
        <w:ind w:right="3"/>
        <w:jc w:val="right"/>
      </w:pPr>
      <w:r>
        <w:rPr>
          <w:spacing w:val="-1"/>
        </w:rPr>
        <w:t>始存储介质确有困难的，可以收集电子数据复制件，但应当</w:t>
      </w:r>
    </w:p>
    <w:p>
      <w:pPr>
        <w:spacing w:line="220" w:lineRule="auto"/>
        <w:sectPr>
          <w:footerReference r:id="rId25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80" w:line="323" w:lineRule="auto"/>
        <w:ind w:left="42" w:right="8" w:firstLine="7"/>
        <w:jc w:val="both"/>
      </w:pPr>
      <w:r>
        <w:rPr>
          <w:spacing w:val="-2"/>
        </w:rPr>
        <w:t>附有不能或者难以提取原始存储介质的原因、复制过程以及</w:t>
      </w:r>
      <w:r>
        <w:rPr>
          <w:spacing w:val="4"/>
        </w:rPr>
        <w:t xml:space="preserve"> </w:t>
      </w:r>
      <w:r>
        <w:rPr>
          <w:spacing w:val="-7"/>
        </w:rPr>
        <w:t>原始存储介质存放地点或者电子数据网络地址的说明，</w:t>
      </w:r>
      <w:r>
        <w:rPr>
          <w:spacing w:val="-18"/>
        </w:rPr>
        <w:t xml:space="preserve"> </w:t>
      </w:r>
      <w:r>
        <w:rPr>
          <w:spacing w:val="-7"/>
        </w:rPr>
        <w:t>并由</w:t>
      </w:r>
      <w:r>
        <w:t xml:space="preserve"> </w:t>
      </w:r>
      <w:r>
        <w:rPr>
          <w:spacing w:val="-2"/>
        </w:rPr>
        <w:t>复制件制作人和原始存储介质持有人签名或者盖章，或者以</w:t>
      </w:r>
      <w:r>
        <w:rPr>
          <w:spacing w:val="12"/>
        </w:rPr>
        <w:t xml:space="preserve"> </w:t>
      </w:r>
      <w:r>
        <w:rPr>
          <w:spacing w:val="11"/>
        </w:rPr>
        <w:t>公证等其他有效形式证明电子数据与原始存储介质的一致</w:t>
      </w:r>
    </w:p>
    <w:p>
      <w:pPr>
        <w:pStyle w:val="2"/>
        <w:spacing w:line="221" w:lineRule="auto"/>
        <w:ind w:left="40"/>
      </w:pPr>
      <w:r>
        <w:rPr>
          <w:spacing w:val="-10"/>
        </w:rPr>
        <w:t>性和完整性；</w:t>
      </w:r>
    </w:p>
    <w:p>
      <w:pPr>
        <w:pStyle w:val="2"/>
        <w:spacing w:before="173" w:line="323" w:lineRule="auto"/>
        <w:ind w:left="39" w:right="9" w:firstLine="635"/>
      </w:pPr>
      <w:r>
        <w:rPr>
          <w:spacing w:val="-8"/>
        </w:rPr>
        <w:t>（二） 收集电子数据应当记载取证的参与人员、技术方</w:t>
      </w:r>
      <w:r>
        <w:rPr>
          <w:spacing w:val="2"/>
        </w:rPr>
        <w:t xml:space="preserve"> </w:t>
      </w:r>
      <w:r>
        <w:rPr>
          <w:spacing w:val="-3"/>
        </w:rPr>
        <w:t>法、步骤和过程，记录收集对象的事项名称、内容、规格、</w:t>
      </w:r>
      <w:r>
        <w:rPr>
          <w:spacing w:val="2"/>
        </w:rPr>
        <w:t xml:space="preserve"> </w:t>
      </w:r>
      <w:r>
        <w:rPr>
          <w:spacing w:val="-2"/>
        </w:rPr>
        <w:t>类别以及时间、地点等，或者将收集电子数据的过程拍照或</w:t>
      </w:r>
    </w:p>
    <w:p>
      <w:pPr>
        <w:pStyle w:val="2"/>
        <w:spacing w:line="222" w:lineRule="auto"/>
        <w:ind w:left="40"/>
      </w:pPr>
      <w:r>
        <w:rPr>
          <w:spacing w:val="-18"/>
        </w:rPr>
        <w:t>者录像；</w:t>
      </w:r>
    </w:p>
    <w:p>
      <w:pPr>
        <w:pStyle w:val="2"/>
        <w:spacing w:before="176" w:line="561" w:lineRule="exact"/>
        <w:ind w:right="19"/>
        <w:jc w:val="right"/>
      </w:pPr>
      <w:r>
        <w:rPr>
          <w:spacing w:val="-8"/>
          <w:position w:val="17"/>
        </w:rPr>
        <w:t>（三） 收集的电子数据应当使用光盘或者其他数</w:t>
      </w:r>
      <w:r>
        <w:rPr>
          <w:spacing w:val="-9"/>
          <w:position w:val="17"/>
        </w:rPr>
        <w:t>字存储</w:t>
      </w:r>
    </w:p>
    <w:p>
      <w:pPr>
        <w:pStyle w:val="2"/>
        <w:spacing w:before="1" w:line="223" w:lineRule="auto"/>
        <w:ind w:left="34"/>
      </w:pPr>
      <w:r>
        <w:rPr>
          <w:spacing w:val="-3"/>
        </w:rPr>
        <w:t>介质备份；</w:t>
      </w:r>
    </w:p>
    <w:p>
      <w:pPr>
        <w:pStyle w:val="2"/>
        <w:spacing w:before="169" w:line="323" w:lineRule="auto"/>
        <w:ind w:left="34" w:right="9" w:firstLine="640"/>
      </w:pPr>
      <w:r>
        <w:rPr>
          <w:spacing w:val="-8"/>
        </w:rPr>
        <w:t>（四） 收集通过技术手段恢复或者破解的与案件有关的</w:t>
      </w:r>
      <w:r>
        <w:rPr>
          <w:spacing w:val="7"/>
        </w:rPr>
        <w:t xml:space="preserve"> </w:t>
      </w:r>
      <w:r>
        <w:rPr>
          <w:spacing w:val="-1"/>
        </w:rPr>
        <w:t>光盘或者其他数字存储介质，电子设备中被</w:t>
      </w:r>
      <w:r>
        <w:rPr>
          <w:spacing w:val="-2"/>
        </w:rPr>
        <w:t>删除、隐藏或者</w:t>
      </w:r>
      <w:r>
        <w:t xml:space="preserve"> </w:t>
      </w:r>
      <w:r>
        <w:rPr>
          <w:spacing w:val="-1"/>
        </w:rPr>
        <w:t>加密的电子数据，应当附有恢复或者破解对</w:t>
      </w:r>
      <w:r>
        <w:rPr>
          <w:spacing w:val="-2"/>
        </w:rPr>
        <w:t>象、过程、方法</w:t>
      </w:r>
    </w:p>
    <w:p>
      <w:pPr>
        <w:pStyle w:val="2"/>
        <w:spacing w:before="1" w:line="223" w:lineRule="auto"/>
        <w:ind w:left="35"/>
      </w:pPr>
      <w:r>
        <w:rPr>
          <w:spacing w:val="-2"/>
        </w:rPr>
        <w:t>和结果的专业说明;</w:t>
      </w:r>
    </w:p>
    <w:p>
      <w:pPr>
        <w:pStyle w:val="2"/>
        <w:spacing w:before="173" w:line="323" w:lineRule="auto"/>
        <w:ind w:left="35" w:right="8" w:firstLine="639"/>
      </w:pPr>
      <w:r>
        <w:rPr>
          <w:spacing w:val="-7"/>
        </w:rPr>
        <w:t>（五）</w:t>
      </w:r>
      <w:r>
        <w:rPr>
          <w:spacing w:val="-25"/>
        </w:rPr>
        <w:t xml:space="preserve"> </w:t>
      </w:r>
      <w:r>
        <w:rPr>
          <w:spacing w:val="-7"/>
        </w:rPr>
        <w:t>依照法律、行政法规规定利用电子技术监控设备</w:t>
      </w:r>
      <w:r>
        <w:t xml:space="preserve"> </w:t>
      </w:r>
      <w:r>
        <w:rPr>
          <w:spacing w:val="-2"/>
        </w:rPr>
        <w:t>收集、固定违法事实的，应当经过法制和技术审核，确保电</w:t>
      </w:r>
      <w:r>
        <w:rPr>
          <w:spacing w:val="18"/>
        </w:rPr>
        <w:t xml:space="preserve"> </w:t>
      </w:r>
      <w:r>
        <w:rPr>
          <w:spacing w:val="-7"/>
        </w:rPr>
        <w:t>子技术监控设备符合标准、设置合理、标志明显，</w:t>
      </w:r>
      <w:r>
        <w:rPr>
          <w:spacing w:val="-8"/>
        </w:rPr>
        <w:t xml:space="preserve"> 设置地点</w:t>
      </w:r>
      <w:r>
        <w:t xml:space="preserve"> </w:t>
      </w:r>
      <w:r>
        <w:rPr>
          <w:spacing w:val="11"/>
        </w:rPr>
        <w:t>应当向社会公布。电子技术监控设备记录违法事实应当真</w:t>
      </w:r>
      <w:r>
        <w:rPr>
          <w:spacing w:val="12"/>
        </w:rPr>
        <w:t xml:space="preserve"> </w:t>
      </w:r>
      <w:r>
        <w:rPr>
          <w:spacing w:val="-2"/>
        </w:rPr>
        <w:t>实、清晰、完整、准确。执法部门应当审核记录内容是否符</w:t>
      </w:r>
      <w:r>
        <w:rPr>
          <w:spacing w:val="18"/>
        </w:rPr>
        <w:t xml:space="preserve"> </w:t>
      </w:r>
      <w:r>
        <w:rPr>
          <w:spacing w:val="-2"/>
        </w:rPr>
        <w:t>合要求；未经审核或者经审核不符合要求的，不得作为行政</w:t>
      </w:r>
      <w:r>
        <w:rPr>
          <w:spacing w:val="18"/>
        </w:rPr>
        <w:t xml:space="preserve"> </w:t>
      </w:r>
      <w:r>
        <w:rPr>
          <w:spacing w:val="-2"/>
        </w:rPr>
        <w:t>处罚的证据。执法部门应当及时告知当事人违法事实，并采</w:t>
      </w:r>
      <w:r>
        <w:rPr>
          <w:spacing w:val="18"/>
        </w:rPr>
        <w:t xml:space="preserve"> </w:t>
      </w:r>
      <w:r>
        <w:rPr>
          <w:spacing w:val="-2"/>
        </w:rPr>
        <w:t>取信息化手段或者其他措施，为当事人查询、陈述和申辩提</w:t>
      </w:r>
    </w:p>
    <w:p>
      <w:pPr>
        <w:pStyle w:val="2"/>
        <w:spacing w:before="1" w:line="222" w:lineRule="auto"/>
        <w:ind w:left="36"/>
      </w:pPr>
      <w:r>
        <w:rPr>
          <w:spacing w:val="-2"/>
        </w:rPr>
        <w:t>供便利。不得限制或者变相限制当事人享有的陈述权、申辩</w:t>
      </w:r>
    </w:p>
    <w:p>
      <w:pPr>
        <w:spacing w:line="222" w:lineRule="auto"/>
        <w:sectPr>
          <w:footerReference r:id="rId26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9" w:line="223" w:lineRule="auto"/>
        <w:ind w:left="34"/>
      </w:pPr>
      <w:r>
        <w:rPr>
          <w:spacing w:val="-16"/>
        </w:rPr>
        <w:t>权。</w:t>
      </w:r>
    </w:p>
    <w:p>
      <w:pPr>
        <w:pStyle w:val="2"/>
        <w:spacing w:before="174" w:line="557" w:lineRule="exact"/>
        <w:ind w:left="692"/>
      </w:pPr>
      <w:r>
        <w:rPr>
          <w:spacing w:val="-2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第三十九条</w:t>
      </w:r>
      <w:r>
        <w:rPr>
          <w:spacing w:val="-2"/>
          <w:position w:val="17"/>
        </w:rPr>
        <w:t xml:space="preserve">  收集当事人陈述、证人证言应当遵守下列</w:t>
      </w:r>
    </w:p>
    <w:p>
      <w:pPr>
        <w:pStyle w:val="2"/>
        <w:spacing w:line="226" w:lineRule="auto"/>
        <w:ind w:left="34"/>
      </w:pPr>
      <w:r>
        <w:rPr>
          <w:spacing w:val="-20"/>
        </w:rPr>
        <w:t>规定：</w:t>
      </w:r>
    </w:p>
    <w:p>
      <w:pPr>
        <w:pStyle w:val="2"/>
        <w:spacing w:before="169" w:line="562" w:lineRule="exact"/>
        <w:ind w:left="674"/>
      </w:pPr>
      <w:r>
        <w:rPr>
          <w:spacing w:val="-12"/>
          <w:position w:val="17"/>
        </w:rPr>
        <w:t>（一）询问当事人、证人，</w:t>
      </w:r>
      <w:r>
        <w:rPr>
          <w:spacing w:val="98"/>
          <w:position w:val="17"/>
        </w:rPr>
        <w:t xml:space="preserve"> </w:t>
      </w:r>
      <w:r>
        <w:rPr>
          <w:spacing w:val="-12"/>
          <w:position w:val="17"/>
        </w:rPr>
        <w:t>制作《询问笔录》或者由当</w:t>
      </w:r>
    </w:p>
    <w:p>
      <w:pPr>
        <w:pStyle w:val="2"/>
        <w:spacing w:line="221" w:lineRule="auto"/>
        <w:ind w:left="35"/>
      </w:pPr>
      <w:r>
        <w:rPr>
          <w:spacing w:val="-4"/>
        </w:rPr>
        <w:t>事人、证人自行书写材料证明案件事实；</w:t>
      </w:r>
    </w:p>
    <w:p>
      <w:pPr>
        <w:pStyle w:val="2"/>
        <w:spacing w:before="173" w:line="561" w:lineRule="exact"/>
        <w:jc w:val="right"/>
      </w:pPr>
      <w:r>
        <w:rPr>
          <w:spacing w:val="-18"/>
          <w:position w:val="17"/>
        </w:rPr>
        <w:t>（二）</w:t>
      </w:r>
      <w:r>
        <w:rPr>
          <w:spacing w:val="-82"/>
          <w:position w:val="17"/>
        </w:rPr>
        <w:t xml:space="preserve"> </w:t>
      </w:r>
      <w:r>
        <w:rPr>
          <w:spacing w:val="-18"/>
          <w:position w:val="17"/>
        </w:rPr>
        <w:t>询问应当个别进行，</w:t>
      </w:r>
      <w:r>
        <w:rPr>
          <w:spacing w:val="-50"/>
          <w:position w:val="17"/>
        </w:rPr>
        <w:t xml:space="preserve"> </w:t>
      </w:r>
      <w:r>
        <w:rPr>
          <w:spacing w:val="-18"/>
          <w:position w:val="17"/>
        </w:rPr>
        <w:t>询问时可以全程录音、录像，</w:t>
      </w:r>
    </w:p>
    <w:p>
      <w:pPr>
        <w:pStyle w:val="2"/>
        <w:spacing w:line="221" w:lineRule="auto"/>
        <w:ind w:left="39"/>
      </w:pPr>
      <w:r>
        <w:rPr>
          <w:spacing w:val="-4"/>
        </w:rPr>
        <w:t>并保持录音、录像资料的完整性；</w:t>
      </w:r>
    </w:p>
    <w:p>
      <w:pPr>
        <w:pStyle w:val="2"/>
        <w:spacing w:before="176" w:line="323" w:lineRule="auto"/>
        <w:ind w:left="34" w:right="91" w:firstLine="640"/>
      </w:pPr>
      <w:r>
        <w:rPr>
          <w:spacing w:val="-2"/>
        </w:rPr>
        <w:t>（三）《询问笔录》应当客观、如实地记录询问过程和</w:t>
      </w:r>
      <w:r>
        <w:rPr>
          <w:spacing w:val="11"/>
        </w:rPr>
        <w:t xml:space="preserve"> </w:t>
      </w:r>
      <w:r>
        <w:rPr>
          <w:spacing w:val="-1"/>
        </w:rPr>
        <w:t>询问内容，对询问人提出的问题被询问人不</w:t>
      </w:r>
      <w:r>
        <w:rPr>
          <w:spacing w:val="-2"/>
        </w:rPr>
        <w:t>回答或者拒绝回</w:t>
      </w:r>
    </w:p>
    <w:p>
      <w:pPr>
        <w:pStyle w:val="2"/>
        <w:spacing w:before="1" w:line="223" w:lineRule="auto"/>
        <w:ind w:left="35"/>
      </w:pPr>
      <w:r>
        <w:rPr>
          <w:spacing w:val="-2"/>
        </w:rPr>
        <w:t>答的，应当注明；</w:t>
      </w:r>
    </w:p>
    <w:p>
      <w:pPr>
        <w:pStyle w:val="2"/>
        <w:spacing w:before="173" w:line="323" w:lineRule="auto"/>
        <w:ind w:left="36" w:right="91" w:firstLine="637"/>
      </w:pPr>
      <w:r>
        <w:rPr>
          <w:spacing w:val="-2"/>
        </w:rPr>
        <w:t>（四）《询问笔录》应当交被询问人核对，对阅读有困</w:t>
      </w:r>
      <w:r>
        <w:rPr>
          <w:spacing w:val="11"/>
        </w:rPr>
        <w:t xml:space="preserve"> </w:t>
      </w:r>
      <w:r>
        <w:rPr>
          <w:spacing w:val="-7"/>
        </w:rPr>
        <w:t>难的， 应当向其宣读。记录有误或者遗漏的，</w:t>
      </w:r>
      <w:r>
        <w:rPr>
          <w:spacing w:val="-8"/>
        </w:rPr>
        <w:t>应当允许被询</w:t>
      </w:r>
    </w:p>
    <w:p>
      <w:pPr>
        <w:pStyle w:val="2"/>
        <w:spacing w:before="1" w:line="220" w:lineRule="auto"/>
        <w:ind w:left="67"/>
      </w:pPr>
      <w:r>
        <w:rPr>
          <w:spacing w:val="-4"/>
        </w:rPr>
        <w:t>问人更正或者补充，并要求其在修改处签名或者盖章；</w:t>
      </w:r>
    </w:p>
    <w:p>
      <w:pPr>
        <w:pStyle w:val="2"/>
        <w:spacing w:before="179" w:line="323" w:lineRule="auto"/>
        <w:ind w:left="38" w:right="91" w:firstLine="636"/>
      </w:pPr>
      <w:r>
        <w:rPr>
          <w:spacing w:val="-7"/>
        </w:rPr>
        <w:t>（五）</w:t>
      </w:r>
      <w:r>
        <w:rPr>
          <w:spacing w:val="-30"/>
        </w:rPr>
        <w:t xml:space="preserve"> </w:t>
      </w:r>
      <w:r>
        <w:rPr>
          <w:spacing w:val="-7"/>
        </w:rPr>
        <w:t>被询问人确认执法人员制作的笔录无误的，应当</w:t>
      </w:r>
      <w:r>
        <w:t xml:space="preserve"> </w:t>
      </w:r>
      <w:r>
        <w:rPr>
          <w:spacing w:val="-2"/>
        </w:rPr>
        <w:t>在《询问笔录》上逐页签名或者盖章。被询问人确认自行书</w:t>
      </w:r>
      <w:r>
        <w:rPr>
          <w:spacing w:val="15"/>
        </w:rPr>
        <w:t xml:space="preserve"> </w:t>
      </w:r>
      <w:r>
        <w:rPr>
          <w:spacing w:val="-2"/>
        </w:rPr>
        <w:t>写的笔录无误的，应当在结尾处签名或者盖章。拒绝签名或</w:t>
      </w:r>
    </w:p>
    <w:p>
      <w:pPr>
        <w:pStyle w:val="2"/>
        <w:spacing w:before="1" w:line="220" w:lineRule="auto"/>
        <w:ind w:left="40"/>
      </w:pPr>
      <w:r>
        <w:rPr>
          <w:spacing w:val="-3"/>
        </w:rPr>
        <w:t>者盖章的，执法人员应当在《询问笔录》中注明。</w:t>
      </w:r>
    </w:p>
    <w:p>
      <w:pPr>
        <w:pStyle w:val="2"/>
        <w:spacing w:before="176" w:line="562" w:lineRule="exact"/>
        <w:ind w:left="692"/>
      </w:pPr>
      <w:r>
        <w:rPr>
          <w:spacing w:val="11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第四十条</w:t>
      </w:r>
      <w:r>
        <w:rPr>
          <w:spacing w:val="11"/>
          <w:position w:val="17"/>
        </w:rPr>
        <w:t xml:space="preserve">  对与案件事实有关的物品或者场所实施勘</w:t>
      </w:r>
    </w:p>
    <w:p>
      <w:pPr>
        <w:pStyle w:val="2"/>
        <w:spacing w:line="223" w:lineRule="auto"/>
        <w:ind w:left="34"/>
      </w:pPr>
      <w:r>
        <w:rPr>
          <w:spacing w:val="-5"/>
        </w:rPr>
        <w:t>验的，应当遵守下列规定：</w:t>
      </w:r>
    </w:p>
    <w:p>
      <w:pPr>
        <w:pStyle w:val="2"/>
        <w:spacing w:before="175" w:line="221" w:lineRule="auto"/>
        <w:ind w:left="674"/>
      </w:pPr>
      <w:r>
        <w:rPr>
          <w:spacing w:val="-17"/>
        </w:rPr>
        <w:t>（一）制作《勘验笔录》；</w:t>
      </w:r>
    </w:p>
    <w:p>
      <w:pPr>
        <w:pStyle w:val="2"/>
        <w:spacing w:before="173" w:line="324" w:lineRule="auto"/>
        <w:ind w:left="35" w:right="90" w:firstLine="639"/>
      </w:pPr>
      <w:r>
        <w:rPr>
          <w:spacing w:val="-8"/>
        </w:rPr>
        <w:t>（二） 实施勘验，应当有当事人或者第三人在场。如当</w:t>
      </w:r>
      <w:r>
        <w:rPr>
          <w:spacing w:val="7"/>
        </w:rPr>
        <w:t xml:space="preserve"> </w:t>
      </w:r>
      <w:r>
        <w:rPr>
          <w:spacing w:val="-7"/>
        </w:rPr>
        <w:t>事人不在场且没有第三人的， 执法人员应当在《勘</w:t>
      </w:r>
      <w:r>
        <w:rPr>
          <w:spacing w:val="-8"/>
        </w:rPr>
        <w:t>验笔录》</w:t>
      </w:r>
    </w:p>
    <w:p>
      <w:pPr>
        <w:pStyle w:val="2"/>
        <w:spacing w:before="1" w:line="223" w:lineRule="auto"/>
        <w:ind w:left="76"/>
      </w:pPr>
      <w:r>
        <w:rPr>
          <w:spacing w:val="-24"/>
        </w:rPr>
        <w:t>中注明；</w:t>
      </w:r>
    </w:p>
    <w:p>
      <w:pPr>
        <w:pStyle w:val="2"/>
        <w:spacing w:before="169" w:line="222" w:lineRule="auto"/>
        <w:ind w:left="674"/>
      </w:pPr>
      <w:r>
        <w:rPr>
          <w:spacing w:val="-1"/>
        </w:rPr>
        <w:t>（三）勘验应当限于与案件事实相关的物品和场所；</w:t>
      </w:r>
    </w:p>
    <w:p>
      <w:pPr>
        <w:spacing w:line="222" w:lineRule="auto"/>
        <w:sectPr>
          <w:footerReference r:id="rId27" w:type="default"/>
          <w:pgSz w:w="11905" w:h="16839"/>
          <w:pgMar w:top="1431" w:right="1704" w:bottom="1160" w:left="1785" w:header="0" w:footer="997" w:gutter="0"/>
          <w:cols w:space="720" w:num="1"/>
        </w:sectPr>
      </w:pPr>
    </w:p>
    <w:p>
      <w:pPr>
        <w:pStyle w:val="2"/>
        <w:spacing w:before="178" w:line="222" w:lineRule="auto"/>
        <w:ind w:left="674"/>
      </w:pPr>
      <w:r>
        <w:rPr>
          <w:spacing w:val="-2"/>
        </w:rPr>
        <w:t>（四）根据实际情况进行音像记录。</w:t>
      </w:r>
    </w:p>
    <w:p>
      <w:pPr>
        <w:pStyle w:val="2"/>
        <w:spacing w:before="175" w:line="323" w:lineRule="auto"/>
        <w:ind w:left="34" w:right="9" w:firstLine="658"/>
      </w:pPr>
      <w:r>
        <w:rPr>
          <w:spacing w:val="3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第四十一条</w:t>
      </w:r>
      <w:r>
        <w:rPr>
          <w:spacing w:val="3"/>
        </w:rPr>
        <w:t xml:space="preserve"> 执法人员抽样取证时，应当制作《抽样取</w:t>
      </w:r>
      <w:r>
        <w:rPr>
          <w:spacing w:val="17"/>
        </w:rPr>
        <w:t xml:space="preserve"> </w:t>
      </w:r>
      <w:r>
        <w:rPr>
          <w:spacing w:val="-1"/>
        </w:rPr>
        <w:t>证凭证》，对样品加贴封条，开具物品清单，</w:t>
      </w:r>
      <w:r>
        <w:rPr>
          <w:spacing w:val="-2"/>
        </w:rPr>
        <w:t>由执法人员和</w:t>
      </w:r>
    </w:p>
    <w:p>
      <w:pPr>
        <w:pStyle w:val="2"/>
        <w:spacing w:line="220" w:lineRule="auto"/>
        <w:ind w:left="69"/>
      </w:pPr>
      <w:r>
        <w:rPr>
          <w:spacing w:val="-5"/>
        </w:rPr>
        <w:t>当事人在封条和相关记录上签名或者盖章。</w:t>
      </w:r>
    </w:p>
    <w:p>
      <w:pPr>
        <w:pStyle w:val="2"/>
        <w:spacing w:before="177" w:line="323" w:lineRule="auto"/>
        <w:ind w:left="43" w:right="9" w:firstLine="640"/>
      </w:pPr>
      <w:r>
        <w:rPr>
          <w:spacing w:val="-2"/>
        </w:rPr>
        <w:t>法律、法规、规章或者国家有关规定对抽样机构或者方</w:t>
      </w:r>
      <w:r>
        <w:rPr>
          <w:spacing w:val="5"/>
        </w:rPr>
        <w:t xml:space="preserve"> </w:t>
      </w:r>
      <w:r>
        <w:rPr>
          <w:spacing w:val="-6"/>
        </w:rPr>
        <w:t>式有规定的，</w:t>
      </w:r>
      <w:r>
        <w:rPr>
          <w:spacing w:val="-42"/>
        </w:rPr>
        <w:t xml:space="preserve"> </w:t>
      </w:r>
      <w:r>
        <w:rPr>
          <w:spacing w:val="-6"/>
        </w:rPr>
        <w:t>执法部门应当委托相关机构或者按规</w:t>
      </w:r>
      <w:r>
        <w:rPr>
          <w:spacing w:val="-7"/>
        </w:rPr>
        <w:t>定方式抽</w:t>
      </w:r>
    </w:p>
    <w:p>
      <w:pPr>
        <w:pStyle w:val="2"/>
        <w:spacing w:before="1" w:line="220" w:lineRule="auto"/>
        <w:ind w:left="36"/>
      </w:pPr>
      <w:r>
        <w:rPr>
          <w:spacing w:val="-12"/>
        </w:rPr>
        <w:t>取样品。</w:t>
      </w:r>
    </w:p>
    <w:p>
      <w:pPr>
        <w:pStyle w:val="2"/>
        <w:spacing w:before="180" w:line="323" w:lineRule="auto"/>
        <w:ind w:left="38" w:right="9" w:firstLine="654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第四十二条</w:t>
      </w:r>
      <w:r>
        <w:rPr>
          <w:spacing w:val="-2"/>
        </w:rPr>
        <w:t xml:space="preserve">  为查明案情，需要对案件中专门事项进行</w:t>
      </w:r>
      <w:r>
        <w:t xml:space="preserve"> </w:t>
      </w:r>
      <w:r>
        <w:rPr>
          <w:spacing w:val="-7"/>
        </w:rPr>
        <w:t>鉴定的， 执法部门应当委托具有法定鉴定</w:t>
      </w:r>
      <w:r>
        <w:rPr>
          <w:spacing w:val="-8"/>
        </w:rPr>
        <w:t>资格的鉴定机构进</w:t>
      </w:r>
      <w:r>
        <w:t xml:space="preserve"> </w:t>
      </w:r>
      <w:r>
        <w:rPr>
          <w:spacing w:val="-2"/>
        </w:rPr>
        <w:t>行鉴定。没有法定鉴定机构的，可以委托其他具备鉴定条件</w:t>
      </w:r>
    </w:p>
    <w:p>
      <w:pPr>
        <w:pStyle w:val="2"/>
        <w:spacing w:before="2" w:line="221" w:lineRule="auto"/>
        <w:ind w:left="54"/>
      </w:pPr>
      <w:r>
        <w:rPr>
          <w:spacing w:val="-5"/>
        </w:rPr>
        <w:t>的机构进行鉴定。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pStyle w:val="2"/>
        <w:spacing w:before="105" w:line="220" w:lineRule="auto"/>
        <w:ind w:left="2593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第三节</w:t>
      </w:r>
      <w:r>
        <w:rPr>
          <w:spacing w:val="-2"/>
        </w:rPr>
        <w:t xml:space="preserve">  </w:t>
      </w: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证据先行登记保存</w:t>
      </w:r>
    </w:p>
    <w:p>
      <w:pPr>
        <w:pStyle w:val="2"/>
        <w:spacing w:before="178" w:line="323" w:lineRule="auto"/>
        <w:ind w:left="36" w:right="9" w:firstLine="655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第四十三条</w:t>
      </w:r>
      <w:r>
        <w:rPr>
          <w:spacing w:val="11"/>
        </w:rPr>
        <w:t xml:space="preserve">  在证据可能灭失或者以后难以取得的情</w:t>
      </w:r>
      <w:r>
        <w:rPr>
          <w:spacing w:val="6"/>
        </w:rPr>
        <w:t xml:space="preserve"> </w:t>
      </w:r>
      <w:r>
        <w:rPr>
          <w:spacing w:val="-7"/>
        </w:rPr>
        <w:t>况下， 经执法部门负责人批准，可以对与涉嫌</w:t>
      </w:r>
      <w:r>
        <w:rPr>
          <w:spacing w:val="-8"/>
        </w:rPr>
        <w:t>违法行为有关</w:t>
      </w:r>
    </w:p>
    <w:p>
      <w:pPr>
        <w:pStyle w:val="2"/>
        <w:spacing w:line="220" w:lineRule="auto"/>
        <w:ind w:left="54"/>
      </w:pPr>
      <w:r>
        <w:rPr>
          <w:spacing w:val="-3"/>
        </w:rPr>
        <w:t>的证据采取先行登记保存措施。</w:t>
      </w:r>
    </w:p>
    <w:p>
      <w:pPr>
        <w:pStyle w:val="2"/>
        <w:spacing w:before="179" w:line="323" w:lineRule="auto"/>
        <w:ind w:left="36" w:right="9" w:firstLine="655"/>
      </w:pPr>
      <w:r>
        <w:rPr>
          <w:spacing w:val="-4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第四十四条</w:t>
      </w:r>
      <w:r>
        <w:rPr>
          <w:spacing w:val="-4"/>
        </w:rPr>
        <w:t xml:space="preserve">  先行登记保存有关证据，应当当场清点，</w:t>
      </w:r>
      <w:r>
        <w:rPr>
          <w:spacing w:val="6"/>
        </w:rPr>
        <w:t xml:space="preserve"> </w:t>
      </w:r>
      <w:r>
        <w:rPr>
          <w:spacing w:val="-2"/>
        </w:rPr>
        <w:t>制作《证据登记保存清单》，由当事人和执法人员签名或者</w:t>
      </w:r>
    </w:p>
    <w:p>
      <w:pPr>
        <w:pStyle w:val="2"/>
        <w:spacing w:line="223" w:lineRule="auto"/>
        <w:ind w:left="43"/>
      </w:pPr>
      <w:r>
        <w:rPr>
          <w:spacing w:val="-4"/>
        </w:rPr>
        <w:t>盖章，当场交当事人一份。</w:t>
      </w:r>
    </w:p>
    <w:p>
      <w:pPr>
        <w:pStyle w:val="2"/>
        <w:spacing w:before="175" w:line="556" w:lineRule="exact"/>
        <w:ind w:right="8"/>
        <w:jc w:val="right"/>
      </w:pPr>
      <w:r>
        <w:rPr>
          <w:spacing w:val="-8"/>
          <w:position w:val="17"/>
        </w:rPr>
        <w:t>先行登记保存期间， 当事人或者有关人员不得销毁或者</w:t>
      </w:r>
    </w:p>
    <w:p>
      <w:pPr>
        <w:pStyle w:val="2"/>
        <w:spacing w:before="1" w:line="219" w:lineRule="auto"/>
        <w:ind w:left="39"/>
      </w:pPr>
      <w:r>
        <w:rPr>
          <w:spacing w:val="-4"/>
        </w:rPr>
        <w:t>转移证据。</w:t>
      </w:r>
    </w:p>
    <w:p>
      <w:pPr>
        <w:pStyle w:val="2"/>
        <w:spacing w:before="182" w:line="561" w:lineRule="exact"/>
        <w:ind w:right="8"/>
        <w:jc w:val="right"/>
      </w:pPr>
      <w:r>
        <w:rPr>
          <w:spacing w:val="-7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第四十五条</w:t>
      </w:r>
      <w:r>
        <w:rPr>
          <w:spacing w:val="-7"/>
          <w:position w:val="17"/>
        </w:rPr>
        <w:t xml:space="preserve">  对先行登记保存的证据，</w:t>
      </w:r>
      <w:r>
        <w:rPr>
          <w:spacing w:val="-35"/>
          <w:position w:val="17"/>
        </w:rPr>
        <w:t xml:space="preserve"> </w:t>
      </w:r>
      <w:r>
        <w:rPr>
          <w:spacing w:val="-7"/>
          <w:position w:val="17"/>
        </w:rPr>
        <w:t>执法部门应当于</w:t>
      </w:r>
    </w:p>
    <w:p>
      <w:pPr>
        <w:pStyle w:val="2"/>
        <w:spacing w:before="1" w:line="220" w:lineRule="auto"/>
        <w:ind w:left="39"/>
      </w:pPr>
      <w:r>
        <w:rPr>
          <w:spacing w:val="-4"/>
        </w:rPr>
        <w:t>先行登记保存之日起七日内采取以下措施：</w:t>
      </w:r>
    </w:p>
    <w:p>
      <w:pPr>
        <w:pStyle w:val="2"/>
        <w:spacing w:before="174" w:line="222" w:lineRule="auto"/>
        <w:ind w:right="6"/>
        <w:jc w:val="right"/>
      </w:pPr>
      <w:r>
        <w:rPr>
          <w:spacing w:val="-2"/>
        </w:rPr>
        <w:t>（一）及时采取记录、复制、拍照、录像等证据保全措</w:t>
      </w:r>
    </w:p>
    <w:p>
      <w:pPr>
        <w:spacing w:line="222" w:lineRule="auto"/>
        <w:sectPr>
          <w:footerReference r:id="rId28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8" w:line="562" w:lineRule="exact"/>
        <w:jc w:val="right"/>
      </w:pPr>
      <w:r>
        <w:rPr>
          <w:spacing w:val="-10"/>
          <w:position w:val="17"/>
        </w:rPr>
        <w:t>施，不再需要采取登记保存措施的，及时解除登记保存措施，</w:t>
      </w:r>
    </w:p>
    <w:p>
      <w:pPr>
        <w:pStyle w:val="2"/>
        <w:spacing w:line="220" w:lineRule="auto"/>
        <w:ind w:left="39"/>
      </w:pPr>
      <w:r>
        <w:rPr>
          <w:spacing w:val="-12"/>
        </w:rPr>
        <w:t>并作出《解除证据登记保存决定书》；</w:t>
      </w:r>
    </w:p>
    <w:p>
      <w:pPr>
        <w:pStyle w:val="2"/>
        <w:spacing w:before="173" w:line="223" w:lineRule="auto"/>
        <w:ind w:left="674"/>
      </w:pPr>
      <w:r>
        <w:rPr>
          <w:spacing w:val="-1"/>
        </w:rPr>
        <w:t>（二）需要鉴定的，及时送交有关部门鉴定；</w:t>
      </w:r>
    </w:p>
    <w:p>
      <w:pPr>
        <w:pStyle w:val="2"/>
        <w:spacing w:before="175" w:line="562" w:lineRule="exact"/>
        <w:ind w:left="674"/>
      </w:pPr>
      <w:r>
        <w:rPr>
          <w:spacing w:val="-14"/>
          <w:position w:val="17"/>
        </w:rPr>
        <w:t>（三） 违法事实成立， 应当依法予以没收的，作出行政</w:t>
      </w:r>
    </w:p>
    <w:p>
      <w:pPr>
        <w:pStyle w:val="2"/>
        <w:spacing w:before="1" w:line="221" w:lineRule="auto"/>
        <w:ind w:left="36"/>
      </w:pPr>
      <w:r>
        <w:rPr>
          <w:spacing w:val="-5"/>
        </w:rPr>
        <w:t>处罚决定，没收违法物品；</w:t>
      </w:r>
    </w:p>
    <w:p>
      <w:pPr>
        <w:pStyle w:val="2"/>
        <w:spacing w:before="172" w:line="562" w:lineRule="exact"/>
        <w:ind w:left="673"/>
      </w:pPr>
      <w:r>
        <w:rPr>
          <w:spacing w:val="-6"/>
          <w:position w:val="17"/>
        </w:rPr>
        <w:t>执法部门逾期未作出处理决定的，</w:t>
      </w:r>
      <w:r>
        <w:rPr>
          <w:spacing w:val="-42"/>
          <w:position w:val="17"/>
        </w:rPr>
        <w:t xml:space="preserve"> </w:t>
      </w:r>
      <w:r>
        <w:rPr>
          <w:spacing w:val="-6"/>
          <w:position w:val="17"/>
        </w:rPr>
        <w:t>先行登记</w:t>
      </w:r>
      <w:r>
        <w:rPr>
          <w:spacing w:val="-7"/>
          <w:position w:val="17"/>
        </w:rPr>
        <w:t>保存措施自</w:t>
      </w:r>
    </w:p>
    <w:p>
      <w:pPr>
        <w:pStyle w:val="2"/>
        <w:spacing w:line="223" w:lineRule="auto"/>
        <w:ind w:left="39"/>
      </w:pPr>
      <w:r>
        <w:rPr>
          <w:spacing w:val="-12"/>
        </w:rPr>
        <w:t>动解除。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pStyle w:val="2"/>
        <w:spacing w:before="105" w:line="223" w:lineRule="auto"/>
        <w:ind w:left="2756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第四节</w:t>
      </w:r>
      <w:r>
        <w:rPr>
          <w:spacing w:val="-2"/>
        </w:rPr>
        <w:t xml:space="preserve">  </w:t>
      </w: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证据审查与认定</w:t>
      </w:r>
    </w:p>
    <w:p>
      <w:pPr>
        <w:pStyle w:val="2"/>
        <w:spacing w:before="174" w:line="323" w:lineRule="auto"/>
        <w:ind w:left="38" w:right="106" w:firstLine="654"/>
      </w:pPr>
      <w:r>
        <w:rPr>
          <w:spacing w:val="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第四十六条</w:t>
      </w:r>
      <w:r>
        <w:rPr>
          <w:spacing w:val="1"/>
        </w:rPr>
        <w:t xml:space="preserve"> 执法部门应当对收集到的证据逐一审查，</w:t>
      </w:r>
      <w:r>
        <w:rPr>
          <w:spacing w:val="18"/>
        </w:rPr>
        <w:t xml:space="preserve"> </w:t>
      </w:r>
      <w:r>
        <w:rPr>
          <w:spacing w:val="-2"/>
        </w:rPr>
        <w:t>进行全面、客观和公正地分析判断，审查证据的合法性、真</w:t>
      </w:r>
    </w:p>
    <w:p>
      <w:pPr>
        <w:pStyle w:val="2"/>
        <w:spacing w:line="221" w:lineRule="auto"/>
        <w:ind w:left="42"/>
      </w:pPr>
      <w:r>
        <w:rPr>
          <w:spacing w:val="-8"/>
        </w:rPr>
        <w:t>实性、关联性， 判断证据有无证明力以及证明力</w:t>
      </w:r>
      <w:r>
        <w:rPr>
          <w:spacing w:val="-9"/>
        </w:rPr>
        <w:t>的大小。</w:t>
      </w:r>
    </w:p>
    <w:p>
      <w:pPr>
        <w:pStyle w:val="2"/>
        <w:spacing w:before="179" w:line="221" w:lineRule="auto"/>
        <w:ind w:left="692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第四十七条</w:t>
      </w:r>
      <w:r>
        <w:rPr>
          <w:spacing w:val="-8"/>
        </w:rPr>
        <w:t xml:space="preserve">  审查证据的合法性，</w:t>
      </w:r>
      <w:r>
        <w:rPr>
          <w:spacing w:val="-22"/>
        </w:rPr>
        <w:t xml:space="preserve"> </w:t>
      </w:r>
      <w:r>
        <w:rPr>
          <w:spacing w:val="-8"/>
        </w:rPr>
        <w:t>应当审查下列事项：</w:t>
      </w:r>
    </w:p>
    <w:p>
      <w:pPr>
        <w:pStyle w:val="2"/>
        <w:spacing w:before="177" w:line="223" w:lineRule="auto"/>
        <w:ind w:left="674"/>
      </w:pPr>
      <w:r>
        <w:rPr>
          <w:spacing w:val="-3"/>
        </w:rPr>
        <w:t>（一）调查取证的执法人员是否具有相应的执法资格；</w:t>
      </w:r>
    </w:p>
    <w:p>
      <w:pPr>
        <w:pStyle w:val="2"/>
        <w:spacing w:before="171" w:line="562" w:lineRule="exact"/>
        <w:ind w:left="674"/>
      </w:pPr>
      <w:r>
        <w:rPr>
          <w:spacing w:val="-7"/>
          <w:position w:val="17"/>
        </w:rPr>
        <w:t>（二）</w:t>
      </w:r>
      <w:r>
        <w:rPr>
          <w:spacing w:val="-27"/>
          <w:position w:val="17"/>
        </w:rPr>
        <w:t xml:space="preserve"> </w:t>
      </w:r>
      <w:r>
        <w:rPr>
          <w:spacing w:val="-7"/>
          <w:position w:val="17"/>
        </w:rPr>
        <w:t>证据的取得方式是否符合法律、法规和规章的规</w:t>
      </w:r>
    </w:p>
    <w:p>
      <w:pPr>
        <w:pStyle w:val="2"/>
        <w:spacing w:line="223" w:lineRule="auto"/>
        <w:ind w:left="42"/>
      </w:pPr>
      <w:r>
        <w:rPr>
          <w:spacing w:val="-24"/>
        </w:rPr>
        <w:t>定；</w:t>
      </w:r>
    </w:p>
    <w:p>
      <w:pPr>
        <w:pStyle w:val="2"/>
        <w:spacing w:before="175" w:line="222" w:lineRule="auto"/>
        <w:ind w:left="674"/>
      </w:pPr>
      <w:r>
        <w:rPr>
          <w:spacing w:val="-2"/>
        </w:rPr>
        <w:t>（三）证据是否符合法定形式；</w:t>
      </w:r>
    </w:p>
    <w:p>
      <w:pPr>
        <w:pStyle w:val="2"/>
        <w:spacing w:before="171" w:line="223" w:lineRule="auto"/>
        <w:ind w:left="674"/>
      </w:pPr>
      <w:r>
        <w:rPr>
          <w:spacing w:val="-1"/>
        </w:rPr>
        <w:t>（四）是否有影响证据效力的其他违法情形。</w:t>
      </w:r>
    </w:p>
    <w:p>
      <w:pPr>
        <w:pStyle w:val="2"/>
        <w:spacing w:before="176" w:line="221" w:lineRule="auto"/>
        <w:ind w:left="692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第四十八条</w:t>
      </w:r>
      <w:r>
        <w:rPr>
          <w:spacing w:val="-8"/>
        </w:rPr>
        <w:t xml:space="preserve">  审查证据的真实性，</w:t>
      </w:r>
      <w:r>
        <w:rPr>
          <w:spacing w:val="-22"/>
        </w:rPr>
        <w:t xml:space="preserve"> </w:t>
      </w:r>
      <w:r>
        <w:rPr>
          <w:spacing w:val="-8"/>
        </w:rPr>
        <w:t>应当审查下列事项：</w:t>
      </w:r>
    </w:p>
    <w:p>
      <w:pPr>
        <w:pStyle w:val="2"/>
        <w:spacing w:before="179" w:line="223" w:lineRule="auto"/>
        <w:ind w:left="674"/>
      </w:pPr>
      <w:r>
        <w:rPr>
          <w:spacing w:val="-2"/>
        </w:rPr>
        <w:t>（一）证据形成的原因；</w:t>
      </w:r>
    </w:p>
    <w:p>
      <w:pPr>
        <w:pStyle w:val="2"/>
        <w:spacing w:before="170" w:line="223" w:lineRule="auto"/>
        <w:ind w:left="674"/>
      </w:pPr>
      <w:r>
        <w:rPr>
          <w:spacing w:val="-2"/>
        </w:rPr>
        <w:t>（二）发现证据时的客观环境；</w:t>
      </w:r>
    </w:p>
    <w:p>
      <w:pPr>
        <w:pStyle w:val="2"/>
        <w:spacing w:before="175" w:line="561" w:lineRule="exact"/>
        <w:jc w:val="right"/>
      </w:pPr>
      <w:r>
        <w:rPr>
          <w:spacing w:val="-18"/>
          <w:position w:val="17"/>
        </w:rPr>
        <w:t>（三）</w:t>
      </w:r>
      <w:r>
        <w:rPr>
          <w:spacing w:val="-63"/>
          <w:position w:val="17"/>
        </w:rPr>
        <w:t xml:space="preserve"> </w:t>
      </w:r>
      <w:r>
        <w:rPr>
          <w:spacing w:val="-18"/>
          <w:position w:val="17"/>
        </w:rPr>
        <w:t>证据是否为原件、原物，</w:t>
      </w:r>
      <w:r>
        <w:rPr>
          <w:spacing w:val="-54"/>
          <w:position w:val="17"/>
        </w:rPr>
        <w:t xml:space="preserve"> </w:t>
      </w:r>
      <w:r>
        <w:rPr>
          <w:spacing w:val="-18"/>
          <w:position w:val="17"/>
        </w:rPr>
        <w:t>复制件、复制品与原件、</w:t>
      </w:r>
    </w:p>
    <w:p>
      <w:pPr>
        <w:pStyle w:val="2"/>
        <w:spacing w:before="2" w:line="221" w:lineRule="auto"/>
        <w:ind w:left="42"/>
      </w:pPr>
      <w:r>
        <w:rPr>
          <w:spacing w:val="-10"/>
        </w:rPr>
        <w:t>原物是否相符；</w:t>
      </w:r>
    </w:p>
    <w:p>
      <w:pPr>
        <w:pStyle w:val="2"/>
        <w:spacing w:before="172" w:line="223" w:lineRule="auto"/>
        <w:ind w:left="674"/>
      </w:pPr>
      <w:r>
        <w:rPr>
          <w:spacing w:val="-7"/>
        </w:rPr>
        <w:t>（四）</w:t>
      </w:r>
      <w:r>
        <w:rPr>
          <w:spacing w:val="-35"/>
        </w:rPr>
        <w:t xml:space="preserve"> </w:t>
      </w:r>
      <w:r>
        <w:rPr>
          <w:spacing w:val="-7"/>
        </w:rPr>
        <w:t>提供证据的人或者证人与当事人是否具有利</w:t>
      </w:r>
      <w:r>
        <w:rPr>
          <w:spacing w:val="-8"/>
        </w:rPr>
        <w:t>害关</w:t>
      </w:r>
    </w:p>
    <w:p>
      <w:pPr>
        <w:spacing w:line="223" w:lineRule="auto"/>
        <w:sectPr>
          <w:footerReference r:id="rId29" w:type="default"/>
          <w:pgSz w:w="11905" w:h="16839"/>
          <w:pgMar w:top="1431" w:right="1689" w:bottom="1160" w:left="1785" w:header="0" w:footer="997" w:gutter="0"/>
          <w:cols w:space="720" w:num="1"/>
        </w:sectPr>
      </w:pPr>
    </w:p>
    <w:p>
      <w:pPr>
        <w:pStyle w:val="2"/>
        <w:spacing w:before="179" w:line="223" w:lineRule="auto"/>
        <w:ind w:left="48"/>
      </w:pPr>
      <w:r>
        <w:rPr>
          <w:spacing w:val="-26"/>
        </w:rPr>
        <w:t>系；</w:t>
      </w:r>
    </w:p>
    <w:p>
      <w:pPr>
        <w:pStyle w:val="2"/>
        <w:spacing w:before="174" w:line="221" w:lineRule="auto"/>
        <w:ind w:left="674"/>
      </w:pPr>
      <w:r>
        <w:rPr>
          <w:spacing w:val="-2"/>
        </w:rPr>
        <w:t>（五）影响证据真实性的其他因素。</w:t>
      </w:r>
    </w:p>
    <w:p>
      <w:pPr>
        <w:pStyle w:val="2"/>
        <w:spacing w:before="173" w:line="222" w:lineRule="auto"/>
        <w:ind w:left="680"/>
      </w:pPr>
      <w:r>
        <w:rPr>
          <w:spacing w:val="-1"/>
        </w:rPr>
        <w:t>单个证据的部分内容不真实的，不真实部分不得采</w:t>
      </w:r>
      <w:r>
        <w:rPr>
          <w:spacing w:val="-2"/>
        </w:rPr>
        <w:t>信。</w:t>
      </w:r>
    </w:p>
    <w:p>
      <w:pPr>
        <w:pStyle w:val="2"/>
        <w:spacing w:before="177" w:line="221" w:lineRule="auto"/>
        <w:ind w:left="692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第四十九条</w:t>
      </w:r>
      <w:r>
        <w:rPr>
          <w:spacing w:val="-8"/>
        </w:rPr>
        <w:t xml:space="preserve">  审查证据的关联性，</w:t>
      </w:r>
      <w:r>
        <w:rPr>
          <w:spacing w:val="-22"/>
        </w:rPr>
        <w:t xml:space="preserve"> </w:t>
      </w:r>
      <w:r>
        <w:rPr>
          <w:spacing w:val="-8"/>
        </w:rPr>
        <w:t>应当审查下列事项：</w:t>
      </w:r>
    </w:p>
    <w:p>
      <w:pPr>
        <w:pStyle w:val="2"/>
        <w:spacing w:before="178" w:line="556" w:lineRule="exact"/>
        <w:ind w:right="48"/>
        <w:jc w:val="right"/>
      </w:pPr>
      <w:r>
        <w:rPr>
          <w:position w:val="17"/>
        </w:rPr>
        <w:t>（一）证据的证明对象是否与案件事实有内在联系，以</w:t>
      </w:r>
    </w:p>
    <w:p>
      <w:pPr>
        <w:pStyle w:val="2"/>
        <w:spacing w:before="1" w:line="223" w:lineRule="auto"/>
        <w:ind w:left="39"/>
      </w:pPr>
      <w:r>
        <w:rPr>
          <w:spacing w:val="-10"/>
        </w:rPr>
        <w:t>及关联程度；</w:t>
      </w:r>
    </w:p>
    <w:p>
      <w:pPr>
        <w:pStyle w:val="2"/>
        <w:spacing w:before="174" w:line="562" w:lineRule="exact"/>
        <w:ind w:left="674"/>
      </w:pPr>
      <w:r>
        <w:rPr>
          <w:spacing w:val="-7"/>
          <w:position w:val="17"/>
        </w:rPr>
        <w:t>（二）</w:t>
      </w:r>
      <w:r>
        <w:rPr>
          <w:spacing w:val="-36"/>
          <w:position w:val="17"/>
        </w:rPr>
        <w:t xml:space="preserve"> </w:t>
      </w:r>
      <w:r>
        <w:rPr>
          <w:spacing w:val="-7"/>
          <w:position w:val="17"/>
        </w:rPr>
        <w:t>证据证明的事实对案件主要情节和案件性质的影</w:t>
      </w:r>
    </w:p>
    <w:p>
      <w:pPr>
        <w:pStyle w:val="2"/>
        <w:spacing w:line="223" w:lineRule="auto"/>
        <w:ind w:left="45"/>
      </w:pPr>
      <w:r>
        <w:rPr>
          <w:spacing w:val="-19"/>
        </w:rPr>
        <w:t>响程度；</w:t>
      </w:r>
    </w:p>
    <w:p>
      <w:pPr>
        <w:pStyle w:val="2"/>
        <w:spacing w:before="169" w:line="223" w:lineRule="auto"/>
        <w:ind w:left="674"/>
      </w:pPr>
      <w:r>
        <w:rPr>
          <w:spacing w:val="-1"/>
        </w:rPr>
        <w:t>（三）证据之间是否互相印证，形成证据链。</w:t>
      </w:r>
    </w:p>
    <w:p>
      <w:pPr>
        <w:pStyle w:val="2"/>
        <w:spacing w:before="176" w:line="323" w:lineRule="auto"/>
        <w:ind w:left="34" w:right="95" w:firstLine="658"/>
      </w:pPr>
      <w:r>
        <w:rPr>
          <w:spacing w:val="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第五十条</w:t>
      </w:r>
      <w:r>
        <w:rPr>
          <w:spacing w:val="86"/>
        </w:rPr>
        <w:t xml:space="preserve"> </w:t>
      </w:r>
      <w:r>
        <w:rPr>
          <w:spacing w:val="1"/>
        </w:rPr>
        <w:t>当事人对违法事实无异议，视听资料、电子</w:t>
      </w:r>
      <w:r>
        <w:t xml:space="preserve"> </w:t>
      </w:r>
      <w:r>
        <w:rPr>
          <w:spacing w:val="-1"/>
        </w:rPr>
        <w:t>数据足以认定案件事实的，视听资料、电子</w:t>
      </w:r>
      <w:r>
        <w:rPr>
          <w:spacing w:val="-2"/>
        </w:rPr>
        <w:t>数据可以替代询</w:t>
      </w:r>
      <w:r>
        <w:t xml:space="preserve"> </w:t>
      </w:r>
      <w:r>
        <w:rPr>
          <w:spacing w:val="-7"/>
        </w:rPr>
        <w:t>问笔录、现场笔录，必要时， 对视听资料、电子数</w:t>
      </w:r>
      <w:r>
        <w:rPr>
          <w:spacing w:val="-8"/>
        </w:rPr>
        <w:t>据的关键</w:t>
      </w:r>
    </w:p>
    <w:p>
      <w:pPr>
        <w:pStyle w:val="2"/>
        <w:spacing w:before="1" w:line="221" w:lineRule="auto"/>
        <w:ind w:left="74"/>
      </w:pPr>
      <w:r>
        <w:rPr>
          <w:spacing w:val="-6"/>
        </w:rPr>
        <w:t>内容和相应时间段等作文字说明。</w:t>
      </w:r>
    </w:p>
    <w:p>
      <w:pPr>
        <w:pStyle w:val="2"/>
        <w:spacing w:before="178" w:line="221" w:lineRule="auto"/>
        <w:ind w:left="692"/>
      </w:pPr>
      <w:r>
        <w:rPr>
          <w:spacing w:val="-3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第五十一条</w:t>
      </w:r>
      <w:r>
        <w:rPr>
          <w:spacing w:val="-3"/>
        </w:rPr>
        <w:t xml:space="preserve">  下列证据材料不能作为定案依据：</w:t>
      </w:r>
    </w:p>
    <w:p>
      <w:pPr>
        <w:pStyle w:val="2"/>
        <w:spacing w:before="174" w:line="223" w:lineRule="auto"/>
        <w:ind w:left="675"/>
      </w:pPr>
      <w:r>
        <w:rPr>
          <w:spacing w:val="-2"/>
        </w:rPr>
        <w:t>（一）以非法手段取得的证据；</w:t>
      </w:r>
    </w:p>
    <w:p>
      <w:pPr>
        <w:pStyle w:val="2"/>
        <w:spacing w:before="175" w:line="221" w:lineRule="auto"/>
        <w:ind w:left="675"/>
      </w:pPr>
      <w:r>
        <w:rPr>
          <w:spacing w:val="-1"/>
        </w:rPr>
        <w:t>（二）被进行技术处理而无法辨明真伪的证据材料；</w:t>
      </w:r>
    </w:p>
    <w:p>
      <w:pPr>
        <w:pStyle w:val="2"/>
        <w:spacing w:before="178" w:line="223" w:lineRule="auto"/>
        <w:ind w:left="674"/>
      </w:pPr>
      <w:r>
        <w:rPr>
          <w:spacing w:val="-1"/>
        </w:rPr>
        <w:t>（三）不能正确表达意志的证人提供的证言；</w:t>
      </w:r>
    </w:p>
    <w:p>
      <w:pPr>
        <w:pStyle w:val="2"/>
        <w:spacing w:before="171" w:line="221" w:lineRule="auto"/>
        <w:ind w:left="674"/>
      </w:pPr>
      <w:r>
        <w:rPr>
          <w:spacing w:val="-2"/>
        </w:rPr>
        <w:t>（四）不具备合法性和真实性的其他证据材料。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04" w:line="223" w:lineRule="auto"/>
        <w:ind w:left="257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第五章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ascii="黑体" w:hAnsi="黑体" w:eastAsia="黑体" w:cs="黑体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行政强制措施</w:t>
      </w:r>
    </w:p>
    <w:p>
      <w:pPr>
        <w:pStyle w:val="2"/>
        <w:spacing w:before="171" w:line="324" w:lineRule="auto"/>
        <w:ind w:left="35" w:firstLine="657"/>
        <w:jc w:val="both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第五十二条</w:t>
      </w:r>
      <w:r>
        <w:rPr>
          <w:spacing w:val="-2"/>
        </w:rPr>
        <w:t xml:space="preserve">  为制止违法行为、防止证据损毁、避免危</w:t>
      </w:r>
      <w:r>
        <w:t xml:space="preserve"> </w:t>
      </w:r>
      <w:r>
        <w:rPr>
          <w:spacing w:val="-10"/>
        </w:rPr>
        <w:t>害发生、控制危险扩大等情形，执法部门履行行政执法职能，</w:t>
      </w:r>
    </w:p>
    <w:p>
      <w:pPr>
        <w:pStyle w:val="2"/>
        <w:spacing w:before="2" w:line="221" w:lineRule="auto"/>
        <w:ind w:left="40"/>
      </w:pPr>
      <w:r>
        <w:rPr>
          <w:spacing w:val="-9"/>
        </w:rPr>
        <w:t>可以依照法律、法规的规定， 实施行政强</w:t>
      </w:r>
      <w:r>
        <w:rPr>
          <w:spacing w:val="-10"/>
        </w:rPr>
        <w:t>制措施。</w:t>
      </w:r>
    </w:p>
    <w:p>
      <w:pPr>
        <w:pStyle w:val="2"/>
        <w:spacing w:before="172" w:line="222" w:lineRule="auto"/>
        <w:ind w:left="676"/>
      </w:pPr>
      <w:r>
        <w:rPr>
          <w:spacing w:val="-8"/>
        </w:rPr>
        <w:t>违法行为情节显著轻微或者没有明显社会危害的， 可以</w:t>
      </w:r>
    </w:p>
    <w:p>
      <w:pPr>
        <w:spacing w:line="222" w:lineRule="auto"/>
        <w:sectPr>
          <w:footerReference r:id="rId30" w:type="default"/>
          <w:pgSz w:w="11905" w:h="16839"/>
          <w:pgMar w:top="1431" w:right="1699" w:bottom="1160" w:left="1785" w:header="0" w:footer="997" w:gutter="0"/>
          <w:cols w:space="720" w:num="1"/>
        </w:sectPr>
      </w:pPr>
    </w:p>
    <w:p>
      <w:pPr>
        <w:pStyle w:val="2"/>
        <w:spacing w:before="178" w:line="222" w:lineRule="auto"/>
        <w:ind w:left="43"/>
      </w:pPr>
      <w:r>
        <w:rPr>
          <w:spacing w:val="-6"/>
        </w:rPr>
        <w:t>不采取行政强制措施。</w:t>
      </w:r>
    </w:p>
    <w:p>
      <w:pPr>
        <w:pStyle w:val="2"/>
        <w:spacing w:before="177" w:line="556" w:lineRule="exact"/>
        <w:ind w:right="9"/>
        <w:jc w:val="right"/>
      </w:pPr>
      <w:r>
        <w:rPr>
          <w:spacing w:val="11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第五十三条</w:t>
      </w:r>
      <w:r>
        <w:rPr>
          <w:spacing w:val="11"/>
          <w:position w:val="17"/>
        </w:rPr>
        <w:t xml:space="preserve">  行政强制措施由执法部门在法定职权范</w:t>
      </w:r>
    </w:p>
    <w:p>
      <w:pPr>
        <w:pStyle w:val="2"/>
        <w:spacing w:before="1" w:line="221" w:lineRule="auto"/>
        <w:ind w:left="68"/>
      </w:pPr>
      <w:r>
        <w:rPr>
          <w:spacing w:val="-5"/>
        </w:rPr>
        <w:t>围内实施。行政强制措施权不得委托。</w:t>
      </w:r>
    </w:p>
    <w:p>
      <w:pPr>
        <w:pStyle w:val="2"/>
        <w:spacing w:before="177" w:line="561" w:lineRule="exact"/>
        <w:ind w:right="9"/>
        <w:jc w:val="right"/>
      </w:pPr>
      <w:r>
        <w:rPr>
          <w:spacing w:val="11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第五十四条</w:t>
      </w:r>
      <w:r>
        <w:rPr>
          <w:spacing w:val="11"/>
          <w:position w:val="17"/>
        </w:rPr>
        <w:t xml:space="preserve">  执法部门实施行政强制措施应当遵守下</w:t>
      </w:r>
    </w:p>
    <w:p>
      <w:pPr>
        <w:pStyle w:val="2"/>
        <w:spacing w:before="1" w:line="224" w:lineRule="auto"/>
        <w:ind w:left="44"/>
      </w:pPr>
      <w:r>
        <w:rPr>
          <w:spacing w:val="-19"/>
        </w:rPr>
        <w:t>列规定：</w:t>
      </w:r>
    </w:p>
    <w:p>
      <w:pPr>
        <w:pStyle w:val="2"/>
        <w:spacing w:before="168" w:line="221" w:lineRule="auto"/>
        <w:ind w:left="674"/>
      </w:pPr>
      <w:r>
        <w:rPr>
          <w:spacing w:val="-3"/>
        </w:rPr>
        <w:t>（一）实施前向执法部门负责人报告并经批准；</w:t>
      </w:r>
    </w:p>
    <w:p>
      <w:pPr>
        <w:pStyle w:val="2"/>
        <w:spacing w:before="178" w:line="561" w:lineRule="exact"/>
        <w:ind w:right="13"/>
        <w:jc w:val="right"/>
      </w:pPr>
      <w:r>
        <w:rPr>
          <w:spacing w:val="-8"/>
          <w:position w:val="17"/>
        </w:rPr>
        <w:t>（二） 由不少于两名执法人员实施，并出示行政执法证</w:t>
      </w:r>
    </w:p>
    <w:p>
      <w:pPr>
        <w:pStyle w:val="2"/>
        <w:spacing w:before="1" w:line="223" w:lineRule="auto"/>
        <w:ind w:left="35"/>
      </w:pPr>
      <w:r>
        <w:rPr>
          <w:spacing w:val="-23"/>
        </w:rPr>
        <w:t>件；</w:t>
      </w:r>
    </w:p>
    <w:p>
      <w:pPr>
        <w:pStyle w:val="2"/>
        <w:spacing w:before="170" w:line="223" w:lineRule="auto"/>
        <w:ind w:left="674"/>
      </w:pPr>
      <w:r>
        <w:rPr>
          <w:spacing w:val="-2"/>
        </w:rPr>
        <w:t>（三）通知当事人到场；</w:t>
      </w:r>
    </w:p>
    <w:p>
      <w:pPr>
        <w:pStyle w:val="2"/>
        <w:spacing w:before="175" w:line="561" w:lineRule="exact"/>
        <w:ind w:right="11"/>
        <w:jc w:val="right"/>
      </w:pPr>
      <w:r>
        <w:rPr>
          <w:spacing w:val="-8"/>
          <w:position w:val="17"/>
        </w:rPr>
        <w:t>（四） 当场告知当事人采取行政强制措施的理由、依据</w:t>
      </w:r>
    </w:p>
    <w:p>
      <w:pPr>
        <w:pStyle w:val="2"/>
        <w:spacing w:before="1" w:line="221" w:lineRule="auto"/>
        <w:ind w:left="68"/>
      </w:pPr>
      <w:r>
        <w:rPr>
          <w:spacing w:val="-6"/>
        </w:rPr>
        <w:t>以及当事人依法享有的权利、救济途径；</w:t>
      </w:r>
    </w:p>
    <w:p>
      <w:pPr>
        <w:pStyle w:val="2"/>
        <w:spacing w:before="173" w:line="223" w:lineRule="auto"/>
        <w:ind w:left="674"/>
      </w:pPr>
      <w:r>
        <w:rPr>
          <w:spacing w:val="-4"/>
        </w:rPr>
        <w:t>（五）听取当事人的陈述和申辩；</w:t>
      </w:r>
    </w:p>
    <w:p>
      <w:pPr>
        <w:pStyle w:val="2"/>
        <w:spacing w:before="175" w:line="323" w:lineRule="auto"/>
        <w:ind w:left="40" w:right="9" w:firstLine="634"/>
      </w:pPr>
      <w:r>
        <w:rPr>
          <w:spacing w:val="-2"/>
        </w:rPr>
        <w:t>（六）制作《现场笔录》，由当事人和执法人员签名或</w:t>
      </w:r>
      <w:r>
        <w:rPr>
          <w:spacing w:val="11"/>
        </w:rPr>
        <w:t xml:space="preserve"> </w:t>
      </w:r>
      <w:r>
        <w:rPr>
          <w:spacing w:val="-10"/>
        </w:rPr>
        <w:t>者盖章，</w:t>
      </w:r>
      <w:r>
        <w:rPr>
          <w:spacing w:val="61"/>
        </w:rPr>
        <w:t xml:space="preserve"> </w:t>
      </w:r>
      <w:r>
        <w:rPr>
          <w:spacing w:val="-10"/>
        </w:rPr>
        <w:t>当事人拒绝的，在笔录中予以注明；当事人不到场</w:t>
      </w:r>
      <w:r>
        <w:t xml:space="preserve"> </w:t>
      </w:r>
      <w:r>
        <w:rPr>
          <w:spacing w:val="-12"/>
        </w:rPr>
        <w:t>的，</w:t>
      </w:r>
      <w:r>
        <w:rPr>
          <w:spacing w:val="-35"/>
        </w:rPr>
        <w:t xml:space="preserve"> </w:t>
      </w:r>
      <w:r>
        <w:rPr>
          <w:spacing w:val="-12"/>
        </w:rPr>
        <w:t>邀请见证人到场， 由见证人和执法人员在现场笔录上签</w:t>
      </w:r>
    </w:p>
    <w:p>
      <w:pPr>
        <w:pStyle w:val="2"/>
        <w:spacing w:line="223" w:lineRule="auto"/>
        <w:ind w:left="36"/>
      </w:pPr>
      <w:r>
        <w:rPr>
          <w:spacing w:val="-9"/>
        </w:rPr>
        <w:t>名或者盖章；</w:t>
      </w:r>
    </w:p>
    <w:p>
      <w:pPr>
        <w:pStyle w:val="2"/>
        <w:spacing w:before="175" w:line="221" w:lineRule="auto"/>
        <w:ind w:left="674"/>
      </w:pPr>
      <w:r>
        <w:rPr>
          <w:spacing w:val="-9"/>
        </w:rPr>
        <w:t>（七）制作并当场交付《行政强制措施决定书》；</w:t>
      </w:r>
    </w:p>
    <w:p>
      <w:pPr>
        <w:pStyle w:val="2"/>
        <w:spacing w:before="173" w:line="223" w:lineRule="auto"/>
        <w:ind w:left="674"/>
      </w:pPr>
      <w:r>
        <w:rPr>
          <w:spacing w:val="-2"/>
        </w:rPr>
        <w:t>（八）法律、法规规定的其他程序。</w:t>
      </w:r>
    </w:p>
    <w:p>
      <w:pPr>
        <w:pStyle w:val="2"/>
        <w:spacing w:before="175" w:line="562" w:lineRule="exact"/>
        <w:ind w:right="11"/>
        <w:jc w:val="right"/>
      </w:pPr>
      <w:r>
        <w:rPr>
          <w:spacing w:val="-2"/>
          <w:position w:val="17"/>
        </w:rPr>
        <w:t>对查封、扣押的现场执法活动和执法办案场所，应当进</w:t>
      </w:r>
    </w:p>
    <w:p>
      <w:pPr>
        <w:pStyle w:val="2"/>
        <w:spacing w:before="1" w:line="221" w:lineRule="auto"/>
        <w:ind w:left="37"/>
      </w:pPr>
      <w:r>
        <w:rPr>
          <w:spacing w:val="-3"/>
        </w:rPr>
        <w:t>行全程音像记录。</w:t>
      </w:r>
    </w:p>
    <w:p>
      <w:pPr>
        <w:pStyle w:val="2"/>
        <w:spacing w:before="174" w:line="323" w:lineRule="auto"/>
        <w:ind w:left="34" w:right="8" w:firstLine="658"/>
      </w:pPr>
      <w:r>
        <w:rPr>
          <w:spacing w:val="-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第五十五条</w:t>
      </w:r>
      <w:r>
        <w:rPr>
          <w:spacing w:val="-7"/>
        </w:rPr>
        <w:t xml:space="preserve">  发生紧急情况，</w:t>
      </w:r>
      <w:r>
        <w:rPr>
          <w:spacing w:val="-36"/>
        </w:rPr>
        <w:t xml:space="preserve"> </w:t>
      </w:r>
      <w:r>
        <w:rPr>
          <w:spacing w:val="-7"/>
        </w:rPr>
        <w:t>需要当场实施行政强制措</w:t>
      </w:r>
      <w:r>
        <w:t xml:space="preserve"> </w:t>
      </w:r>
      <w:r>
        <w:rPr>
          <w:spacing w:val="11"/>
        </w:rPr>
        <w:t>施的，执法人员应当在二十四小时内向执法部门负责人报</w:t>
      </w:r>
      <w:r>
        <w:rPr>
          <w:spacing w:val="13"/>
        </w:rPr>
        <w:t xml:space="preserve"> </w:t>
      </w:r>
      <w:r>
        <w:rPr>
          <w:spacing w:val="-6"/>
        </w:rPr>
        <w:t>告，</w:t>
      </w:r>
      <w:r>
        <w:rPr>
          <w:spacing w:val="-33"/>
        </w:rPr>
        <w:t xml:space="preserve"> </w:t>
      </w:r>
      <w:r>
        <w:rPr>
          <w:spacing w:val="-6"/>
        </w:rPr>
        <w:t>补办批准手续。执法部门负责人认为不应当采</w:t>
      </w:r>
      <w:r>
        <w:rPr>
          <w:spacing w:val="-7"/>
        </w:rPr>
        <w:t>取行政强</w:t>
      </w:r>
    </w:p>
    <w:p>
      <w:pPr>
        <w:pStyle w:val="2"/>
        <w:spacing w:before="1" w:line="222" w:lineRule="auto"/>
        <w:ind w:left="36"/>
      </w:pPr>
      <w:r>
        <w:rPr>
          <w:spacing w:val="-4"/>
        </w:rPr>
        <w:t>制措施的，应当立即解除。</w:t>
      </w:r>
    </w:p>
    <w:p>
      <w:pPr>
        <w:spacing w:line="222" w:lineRule="auto"/>
        <w:sectPr>
          <w:footerReference r:id="rId31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8" w:line="323" w:lineRule="auto"/>
        <w:ind w:left="35" w:right="114" w:firstLine="657"/>
      </w:pPr>
      <w:r>
        <w:rPr>
          <w:spacing w:val="-4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第五十六条</w:t>
      </w:r>
      <w:r>
        <w:rPr>
          <w:spacing w:val="-4"/>
        </w:rPr>
        <w:t xml:space="preserve">  实施查封、扣押的期限不得超过三十日；</w:t>
      </w:r>
      <w:r>
        <w:rPr>
          <w:spacing w:val="2"/>
        </w:rPr>
        <w:t xml:space="preserve"> </w:t>
      </w:r>
      <w:r>
        <w:rPr>
          <w:spacing w:val="-2"/>
        </w:rPr>
        <w:t>情况复杂需延长查封、扣押期限的，应当经执法部门负责人</w:t>
      </w:r>
      <w:r>
        <w:rPr>
          <w:spacing w:val="18"/>
        </w:rPr>
        <w:t xml:space="preserve"> </w:t>
      </w:r>
      <w:r>
        <w:rPr>
          <w:spacing w:val="-13"/>
        </w:rPr>
        <w:t>批准， 可以延长， 但是延长期限不得超过三十日。法律、行</w:t>
      </w:r>
    </w:p>
    <w:p>
      <w:pPr>
        <w:pStyle w:val="2"/>
        <w:spacing w:line="223" w:lineRule="auto"/>
        <w:ind w:left="36"/>
      </w:pPr>
      <w:r>
        <w:rPr>
          <w:spacing w:val="-2"/>
        </w:rPr>
        <w:t>政法规另有规定的除外。</w:t>
      </w:r>
    </w:p>
    <w:p>
      <w:pPr>
        <w:pStyle w:val="2"/>
        <w:spacing w:before="172" w:line="323" w:lineRule="auto"/>
        <w:ind w:left="38" w:right="114" w:firstLine="648"/>
      </w:pPr>
      <w:r>
        <w:rPr>
          <w:spacing w:val="-8"/>
        </w:rPr>
        <w:t>需要延长查封、扣押期限的， 执法人员应当</w:t>
      </w:r>
      <w:r>
        <w:rPr>
          <w:spacing w:val="-9"/>
        </w:rPr>
        <w:t>制作《延长</w:t>
      </w:r>
      <w:r>
        <w:t xml:space="preserve"> </w:t>
      </w:r>
      <w:r>
        <w:rPr>
          <w:spacing w:val="-2"/>
        </w:rPr>
        <w:t>行政强制措施期限通知书》，将延长查封、扣押的决定及时</w:t>
      </w:r>
    </w:p>
    <w:p>
      <w:pPr>
        <w:pStyle w:val="2"/>
        <w:spacing w:line="221" w:lineRule="auto"/>
        <w:ind w:left="50"/>
      </w:pPr>
      <w:r>
        <w:rPr>
          <w:spacing w:val="-3"/>
        </w:rPr>
        <w:t>书面通知当事人，并说明理由。</w:t>
      </w:r>
    </w:p>
    <w:p>
      <w:pPr>
        <w:pStyle w:val="2"/>
        <w:spacing w:before="179" w:line="323" w:lineRule="auto"/>
        <w:ind w:left="38" w:right="8" w:firstLine="638"/>
      </w:pPr>
      <w:r>
        <w:rPr>
          <w:spacing w:val="-2"/>
        </w:rPr>
        <w:t>对物品需要进行检测、检验或者技术鉴定的，应当明确</w:t>
      </w:r>
      <w:r>
        <w:rPr>
          <w:spacing w:val="8"/>
        </w:rPr>
        <w:t xml:space="preserve"> </w:t>
      </w:r>
      <w:r>
        <w:rPr>
          <w:spacing w:val="-14"/>
        </w:rPr>
        <w:t>检测、检验或者技术鉴定的期间，</w:t>
      </w:r>
      <w:r>
        <w:rPr>
          <w:spacing w:val="-32"/>
        </w:rPr>
        <w:t xml:space="preserve"> </w:t>
      </w:r>
      <w:r>
        <w:rPr>
          <w:spacing w:val="-14"/>
        </w:rPr>
        <w:t>并书面告知当事人。查封、</w:t>
      </w:r>
      <w:r>
        <w:t xml:space="preserve"> </w:t>
      </w:r>
      <w:r>
        <w:rPr>
          <w:spacing w:val="-2"/>
        </w:rPr>
        <w:t>扣押的期间不包括检测、检验或者技术鉴定的期间。检测、</w:t>
      </w:r>
    </w:p>
    <w:p>
      <w:pPr>
        <w:pStyle w:val="2"/>
        <w:spacing w:line="221" w:lineRule="auto"/>
        <w:ind w:left="38"/>
      </w:pPr>
      <w:r>
        <w:rPr>
          <w:spacing w:val="-3"/>
        </w:rPr>
        <w:t>检验或者技术鉴定的费用由执法部门承担。</w:t>
      </w:r>
    </w:p>
    <w:p>
      <w:pPr>
        <w:pStyle w:val="2"/>
        <w:spacing w:before="176" w:line="323" w:lineRule="auto"/>
        <w:ind w:left="42" w:right="8" w:firstLine="650"/>
      </w:pPr>
      <w:r>
        <w:rPr>
          <w:spacing w:val="-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第五十七条</w:t>
      </w:r>
      <w:r>
        <w:rPr>
          <w:spacing w:val="-7"/>
        </w:rPr>
        <w:t xml:space="preserve">  执法部门采取查封、扣押措施后，</w:t>
      </w:r>
      <w:r>
        <w:rPr>
          <w:spacing w:val="-36"/>
        </w:rPr>
        <w:t xml:space="preserve"> </w:t>
      </w:r>
      <w:r>
        <w:rPr>
          <w:spacing w:val="-7"/>
        </w:rPr>
        <w:t>应当及</w:t>
      </w:r>
      <w:r>
        <w:t xml:space="preserve"> </w:t>
      </w:r>
      <w:r>
        <w:rPr>
          <w:spacing w:val="-6"/>
        </w:rPr>
        <w:t>时查清事实，</w:t>
      </w:r>
      <w:r>
        <w:rPr>
          <w:spacing w:val="-38"/>
        </w:rPr>
        <w:t xml:space="preserve"> </w:t>
      </w:r>
      <w:r>
        <w:rPr>
          <w:spacing w:val="-6"/>
        </w:rPr>
        <w:t>在本规定第五十六条规定的期限</w:t>
      </w:r>
      <w:r>
        <w:rPr>
          <w:spacing w:val="-7"/>
        </w:rPr>
        <w:t>内作出处理决</w:t>
      </w:r>
      <w:r>
        <w:t xml:space="preserve"> </w:t>
      </w:r>
      <w:r>
        <w:rPr>
          <w:spacing w:val="-7"/>
        </w:rPr>
        <w:t>定。对违法事实清楚， 依法应当没收的非法财物予以没收；</w:t>
      </w:r>
      <w:r>
        <w:rPr>
          <w:spacing w:val="6"/>
        </w:rPr>
        <w:t xml:space="preserve"> </w:t>
      </w:r>
      <w:r>
        <w:rPr>
          <w:spacing w:val="-14"/>
        </w:rPr>
        <w:t>法律、行政法规规定应当销毁的，</w:t>
      </w:r>
      <w:r>
        <w:rPr>
          <w:spacing w:val="-36"/>
        </w:rPr>
        <w:t xml:space="preserve"> </w:t>
      </w:r>
      <w:r>
        <w:rPr>
          <w:spacing w:val="-14"/>
        </w:rPr>
        <w:t>依法销毁；应当解除查封、</w:t>
      </w:r>
    </w:p>
    <w:p>
      <w:pPr>
        <w:pStyle w:val="2"/>
        <w:spacing w:line="221" w:lineRule="auto"/>
        <w:ind w:left="42"/>
      </w:pPr>
      <w:r>
        <w:rPr>
          <w:spacing w:val="-20"/>
        </w:rPr>
        <w:t>扣押的，</w:t>
      </w:r>
      <w:r>
        <w:rPr>
          <w:spacing w:val="35"/>
        </w:rPr>
        <w:t xml:space="preserve"> </w:t>
      </w:r>
      <w:r>
        <w:rPr>
          <w:spacing w:val="-20"/>
        </w:rPr>
        <w:t>作出解除的决定。</w:t>
      </w:r>
    </w:p>
    <w:p>
      <w:pPr>
        <w:pStyle w:val="2"/>
        <w:spacing w:before="179" w:line="557" w:lineRule="exact"/>
        <w:ind w:left="692"/>
      </w:pPr>
      <w:r>
        <w:rPr>
          <w:spacing w:val="-2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第五十八条</w:t>
      </w:r>
      <w:r>
        <w:rPr>
          <w:spacing w:val="-2"/>
          <w:position w:val="17"/>
        </w:rPr>
        <w:t xml:space="preserve">  对查封、扣押的财物，执法部门应当妥善</w:t>
      </w:r>
    </w:p>
    <w:p>
      <w:pPr>
        <w:pStyle w:val="2"/>
        <w:spacing w:before="1" w:line="221" w:lineRule="auto"/>
        <w:jc w:val="right"/>
      </w:pPr>
      <w:r>
        <w:rPr>
          <w:spacing w:val="-22"/>
        </w:rPr>
        <w:t>保管，</w:t>
      </w:r>
      <w:r>
        <w:rPr>
          <w:spacing w:val="-34"/>
        </w:rPr>
        <w:t xml:space="preserve"> </w:t>
      </w:r>
      <w:r>
        <w:rPr>
          <w:spacing w:val="-22"/>
        </w:rPr>
        <w:t>不得使用或者损毁；</w:t>
      </w:r>
      <w:r>
        <w:rPr>
          <w:spacing w:val="-48"/>
        </w:rPr>
        <w:t xml:space="preserve"> </w:t>
      </w:r>
      <w:r>
        <w:rPr>
          <w:spacing w:val="-22"/>
        </w:rPr>
        <w:t>造成损失的，</w:t>
      </w:r>
      <w:r>
        <w:rPr>
          <w:spacing w:val="-44"/>
        </w:rPr>
        <w:t xml:space="preserve"> </w:t>
      </w:r>
      <w:r>
        <w:rPr>
          <w:spacing w:val="-22"/>
        </w:rPr>
        <w:t>应当承担赔偿责任。</w:t>
      </w:r>
    </w:p>
    <w:p>
      <w:pPr>
        <w:pStyle w:val="2"/>
        <w:spacing w:before="176" w:line="323" w:lineRule="auto"/>
        <w:ind w:left="38" w:right="114" w:firstLine="654"/>
      </w:pPr>
      <w:r>
        <w:rPr>
          <w:spacing w:val="-6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第五十九条</w:t>
      </w:r>
      <w:r>
        <w:rPr>
          <w:spacing w:val="-6"/>
        </w:rPr>
        <w:t xml:space="preserve">  有下列情形之一的，</w:t>
      </w:r>
      <w:r>
        <w:rPr>
          <w:spacing w:val="-55"/>
        </w:rPr>
        <w:t xml:space="preserve"> </w:t>
      </w:r>
      <w:r>
        <w:rPr>
          <w:spacing w:val="-6"/>
        </w:rPr>
        <w:t>应当及</w:t>
      </w:r>
      <w:r>
        <w:rPr>
          <w:spacing w:val="-7"/>
        </w:rPr>
        <w:t>时作出解除查</w:t>
      </w:r>
      <w:r>
        <w:t xml:space="preserve"> </w:t>
      </w:r>
      <w:r>
        <w:rPr>
          <w:spacing w:val="-2"/>
        </w:rPr>
        <w:t>封、扣押决定，制作《解除行政强制措施决定书》，并及时</w:t>
      </w:r>
    </w:p>
    <w:p>
      <w:pPr>
        <w:pStyle w:val="2"/>
        <w:spacing w:before="1" w:line="221" w:lineRule="auto"/>
        <w:ind w:left="44"/>
      </w:pPr>
      <w:r>
        <w:rPr>
          <w:spacing w:val="-6"/>
        </w:rPr>
        <w:t>送达当事人，退还扣押财物：</w:t>
      </w:r>
    </w:p>
    <w:p>
      <w:pPr>
        <w:pStyle w:val="2"/>
        <w:spacing w:before="177" w:line="222" w:lineRule="auto"/>
        <w:ind w:left="674"/>
      </w:pPr>
      <w:r>
        <w:rPr>
          <w:spacing w:val="-5"/>
        </w:rPr>
        <w:t>（一）当事人没有违法行为；</w:t>
      </w:r>
    </w:p>
    <w:p>
      <w:pPr>
        <w:pStyle w:val="2"/>
        <w:spacing w:before="177" w:line="222" w:lineRule="auto"/>
        <w:jc w:val="right"/>
      </w:pPr>
      <w:r>
        <w:rPr>
          <w:spacing w:val="-15"/>
        </w:rPr>
        <w:t>（二）</w:t>
      </w:r>
      <w:r>
        <w:rPr>
          <w:spacing w:val="-51"/>
        </w:rPr>
        <w:t xml:space="preserve"> </w:t>
      </w:r>
      <w:r>
        <w:rPr>
          <w:spacing w:val="-15"/>
        </w:rPr>
        <w:t>查封、扣押的场所、设施、财物与违法行为无关；</w:t>
      </w:r>
    </w:p>
    <w:p>
      <w:pPr>
        <w:pStyle w:val="2"/>
        <w:spacing w:before="172" w:line="221" w:lineRule="auto"/>
        <w:ind w:left="674"/>
      </w:pPr>
      <w:r>
        <w:rPr>
          <w:spacing w:val="-2"/>
        </w:rPr>
        <w:t>（三）对违法行为已经作出处理决定，不再需要查封、</w:t>
      </w:r>
    </w:p>
    <w:p>
      <w:pPr>
        <w:spacing w:line="221" w:lineRule="auto"/>
        <w:sectPr>
          <w:footerReference r:id="rId32" w:type="default"/>
          <w:pgSz w:w="11905" w:h="16839"/>
          <w:pgMar w:top="1431" w:right="1680" w:bottom="1160" w:left="1785" w:header="0" w:footer="997" w:gutter="0"/>
          <w:cols w:space="720" w:num="1"/>
        </w:sectPr>
      </w:pPr>
    </w:p>
    <w:p>
      <w:pPr>
        <w:pStyle w:val="2"/>
        <w:spacing w:before="179" w:line="223" w:lineRule="auto"/>
        <w:ind w:left="42"/>
      </w:pPr>
      <w:r>
        <w:rPr>
          <w:spacing w:val="-21"/>
        </w:rPr>
        <w:t>扣押；</w:t>
      </w:r>
    </w:p>
    <w:p>
      <w:pPr>
        <w:pStyle w:val="2"/>
        <w:spacing w:before="174" w:line="223" w:lineRule="auto"/>
        <w:ind w:left="674"/>
      </w:pPr>
      <w:r>
        <w:rPr>
          <w:spacing w:val="-4"/>
        </w:rPr>
        <w:t>（四）查封、扣押期限已经届满；</w:t>
      </w:r>
    </w:p>
    <w:p>
      <w:pPr>
        <w:pStyle w:val="2"/>
        <w:spacing w:before="168" w:line="223" w:lineRule="auto"/>
        <w:ind w:left="674"/>
      </w:pPr>
      <w:r>
        <w:rPr>
          <w:spacing w:val="-2"/>
        </w:rPr>
        <w:t>（五）其他不再需要采取查封、扣押措施的情</w:t>
      </w:r>
      <w:r>
        <w:rPr>
          <w:spacing w:val="-3"/>
        </w:rPr>
        <w:t>形。</w:t>
      </w: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5" w:line="223" w:lineRule="auto"/>
        <w:ind w:left="321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第六章</w:t>
      </w:r>
      <w:r>
        <w:rPr>
          <w:rFonts w:ascii="黑体" w:hAnsi="黑体" w:eastAsia="黑体" w:cs="黑体"/>
          <w:spacing w:val="-1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1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行政处罚</w:t>
      </w:r>
    </w:p>
    <w:p>
      <w:pPr>
        <w:pStyle w:val="2"/>
        <w:spacing w:before="170" w:line="222" w:lineRule="auto"/>
        <w:ind w:left="3236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第一节</w:t>
      </w:r>
      <w:r>
        <w:rPr>
          <w:spacing w:val="20"/>
        </w:rPr>
        <w:t xml:space="preserve">  </w:t>
      </w: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简易程序</w:t>
      </w:r>
    </w:p>
    <w:p>
      <w:pPr>
        <w:pStyle w:val="2"/>
        <w:spacing w:before="178" w:line="323" w:lineRule="auto"/>
        <w:ind w:left="38" w:right="9" w:firstLine="654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第六十条</w:t>
      </w:r>
      <w:r>
        <w:rPr>
          <w:spacing w:val="-8"/>
        </w:rPr>
        <w:t xml:space="preserve">  违法事实确凿并有法定依据， 对公民</w:t>
      </w:r>
      <w:r>
        <w:rPr>
          <w:spacing w:val="-9"/>
        </w:rPr>
        <w:t>处二百</w:t>
      </w:r>
      <w:r>
        <w:t xml:space="preserve"> </w:t>
      </w:r>
      <w:r>
        <w:rPr>
          <w:spacing w:val="-2"/>
        </w:rPr>
        <w:t>元以下、对法人或者其他组织处三千元以下罚款或者警告的</w:t>
      </w:r>
      <w:r>
        <w:rPr>
          <w:spacing w:val="15"/>
        </w:rPr>
        <w:t xml:space="preserve"> </w:t>
      </w:r>
      <w:r>
        <w:rPr>
          <w:spacing w:val="-9"/>
        </w:rPr>
        <w:t>行政处罚的，可以适用简易程序， 当场作出行政处罚决定。</w:t>
      </w:r>
    </w:p>
    <w:p>
      <w:pPr>
        <w:pStyle w:val="2"/>
        <w:spacing w:line="223" w:lineRule="auto"/>
        <w:ind w:left="45"/>
      </w:pPr>
      <w:r>
        <w:rPr>
          <w:spacing w:val="-5"/>
        </w:rPr>
        <w:t>法律另有规定的，从其规定。</w:t>
      </w:r>
    </w:p>
    <w:p>
      <w:pPr>
        <w:pStyle w:val="2"/>
        <w:spacing w:before="175" w:line="557" w:lineRule="exact"/>
        <w:ind w:right="9"/>
        <w:jc w:val="right"/>
      </w:pPr>
      <w:r>
        <w:rPr>
          <w:spacing w:val="11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第六十一条</w:t>
      </w:r>
      <w:r>
        <w:rPr>
          <w:spacing w:val="11"/>
          <w:position w:val="17"/>
        </w:rPr>
        <w:t xml:space="preserve">  执法人员适用简易程序当场作出行政处</w:t>
      </w:r>
    </w:p>
    <w:p>
      <w:pPr>
        <w:pStyle w:val="2"/>
        <w:spacing w:line="220" w:lineRule="auto"/>
        <w:ind w:left="44"/>
      </w:pPr>
      <w:r>
        <w:rPr>
          <w:spacing w:val="-2"/>
        </w:rPr>
        <w:t>罚的，应当按照下列步骤实施：</w:t>
      </w:r>
    </w:p>
    <w:p>
      <w:pPr>
        <w:pStyle w:val="2"/>
        <w:spacing w:before="180" w:line="561" w:lineRule="exact"/>
        <w:ind w:right="19"/>
        <w:jc w:val="right"/>
      </w:pPr>
      <w:r>
        <w:rPr>
          <w:spacing w:val="-2"/>
          <w:position w:val="17"/>
        </w:rPr>
        <w:t>（一）向当事人出示交通运输行政执法证件并查明对方</w:t>
      </w:r>
    </w:p>
    <w:p>
      <w:pPr>
        <w:pStyle w:val="2"/>
        <w:spacing w:before="1" w:line="223" w:lineRule="auto"/>
        <w:ind w:left="35"/>
      </w:pPr>
      <w:r>
        <w:rPr>
          <w:spacing w:val="-20"/>
        </w:rPr>
        <w:t>身份；</w:t>
      </w:r>
    </w:p>
    <w:p>
      <w:pPr>
        <w:pStyle w:val="2"/>
        <w:spacing w:before="170" w:line="221" w:lineRule="auto"/>
        <w:ind w:left="674"/>
      </w:pPr>
      <w:r>
        <w:rPr>
          <w:spacing w:val="-2"/>
        </w:rPr>
        <w:t>（二）调查并收集必要的证据；</w:t>
      </w:r>
    </w:p>
    <w:p>
      <w:pPr>
        <w:pStyle w:val="2"/>
        <w:spacing w:before="178" w:line="223" w:lineRule="auto"/>
        <w:ind w:left="674"/>
      </w:pPr>
      <w:r>
        <w:rPr>
          <w:spacing w:val="-1"/>
        </w:rPr>
        <w:t>（三）口头告知当事人违法事实、处罚理由和依据；</w:t>
      </w:r>
    </w:p>
    <w:p>
      <w:pPr>
        <w:pStyle w:val="2"/>
        <w:spacing w:before="175" w:line="223" w:lineRule="auto"/>
        <w:ind w:left="674"/>
      </w:pPr>
      <w:r>
        <w:rPr>
          <w:spacing w:val="-4"/>
        </w:rPr>
        <w:t>（四）口头告知当事人享有的权利与义务；</w:t>
      </w:r>
    </w:p>
    <w:p>
      <w:pPr>
        <w:pStyle w:val="2"/>
        <w:spacing w:before="170" w:line="562" w:lineRule="exact"/>
        <w:ind w:right="11"/>
        <w:jc w:val="right"/>
      </w:pPr>
      <w:r>
        <w:rPr>
          <w:spacing w:val="-8"/>
          <w:position w:val="17"/>
        </w:rPr>
        <w:t>（五） 听取当事人的陈述和申辩并进行复核；当事人提</w:t>
      </w:r>
    </w:p>
    <w:p>
      <w:pPr>
        <w:pStyle w:val="2"/>
        <w:spacing w:line="223" w:lineRule="auto"/>
        <w:ind w:left="68"/>
      </w:pPr>
      <w:r>
        <w:rPr>
          <w:spacing w:val="-10"/>
        </w:rPr>
        <w:t>出的事实、理由或者证据成立的， 应当采纳；</w:t>
      </w:r>
    </w:p>
    <w:p>
      <w:pPr>
        <w:pStyle w:val="2"/>
        <w:spacing w:before="172" w:line="323" w:lineRule="auto"/>
        <w:ind w:left="51" w:right="9" w:firstLine="624"/>
      </w:pPr>
      <w:r>
        <w:rPr>
          <w:spacing w:val="-8"/>
        </w:rPr>
        <w:t>（六） 填写预定格式、编有号码的《当场行政处罚决定</w:t>
      </w:r>
      <w:r>
        <w:rPr>
          <w:spacing w:val="7"/>
        </w:rPr>
        <w:t xml:space="preserve"> </w:t>
      </w:r>
      <w:r>
        <w:rPr>
          <w:spacing w:val="-2"/>
        </w:rPr>
        <w:t>书》并当场交付当事人，《当场行政处罚决定书》应当载明</w:t>
      </w:r>
      <w:r>
        <w:rPr>
          <w:spacing w:val="3"/>
        </w:rPr>
        <w:t xml:space="preserve"> </w:t>
      </w:r>
      <w:r>
        <w:rPr>
          <w:spacing w:val="-8"/>
        </w:rPr>
        <w:t>当事人的违法行为， 行政处罚的种类和依据、罚款数额、时</w:t>
      </w:r>
      <w:r>
        <w:rPr>
          <w:spacing w:val="7"/>
        </w:rPr>
        <w:t xml:space="preserve"> </w:t>
      </w:r>
      <w:r>
        <w:rPr>
          <w:spacing w:val="-2"/>
        </w:rPr>
        <w:t>间、地点，申请行政复议、提起行政诉讼的途径和期限以及</w:t>
      </w:r>
    </w:p>
    <w:p>
      <w:pPr>
        <w:pStyle w:val="2"/>
        <w:spacing w:line="221" w:lineRule="auto"/>
        <w:ind w:left="34"/>
      </w:pPr>
      <w:r>
        <w:rPr>
          <w:spacing w:val="-9"/>
        </w:rPr>
        <w:t>执法部门名称， 并由执法人员签名或者盖章；</w:t>
      </w:r>
    </w:p>
    <w:p>
      <w:pPr>
        <w:spacing w:line="221" w:lineRule="auto"/>
        <w:sectPr>
          <w:footerReference r:id="rId33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8" w:line="562" w:lineRule="exact"/>
        <w:jc w:val="right"/>
      </w:pPr>
      <w:r>
        <w:rPr>
          <w:spacing w:val="-15"/>
          <w:position w:val="17"/>
        </w:rPr>
        <w:t>（七）</w:t>
      </w:r>
      <w:r>
        <w:rPr>
          <w:spacing w:val="-47"/>
          <w:position w:val="17"/>
        </w:rPr>
        <w:t xml:space="preserve"> </w:t>
      </w:r>
      <w:r>
        <w:rPr>
          <w:spacing w:val="-15"/>
          <w:position w:val="17"/>
        </w:rPr>
        <w:t>当事人在《当场行政处罚决定书》上签名或盖章，</w:t>
      </w:r>
    </w:p>
    <w:p>
      <w:pPr>
        <w:pStyle w:val="2"/>
        <w:spacing w:line="220" w:lineRule="auto"/>
        <w:ind w:left="69"/>
      </w:pPr>
      <w:r>
        <w:rPr>
          <w:spacing w:val="-2"/>
        </w:rPr>
        <w:t>当事人拒绝签收的，应当在行政处罚决定书</w:t>
      </w:r>
      <w:r>
        <w:rPr>
          <w:spacing w:val="-3"/>
        </w:rPr>
        <w:t>上注明；</w:t>
      </w:r>
    </w:p>
    <w:p>
      <w:pPr>
        <w:pStyle w:val="2"/>
        <w:spacing w:before="174" w:line="562" w:lineRule="exact"/>
        <w:ind w:left="674"/>
      </w:pPr>
      <w:r>
        <w:rPr>
          <w:spacing w:val="-15"/>
          <w:position w:val="17"/>
        </w:rPr>
        <w:t>（八） 作出当场处罚决定之日起五日内， 将《当场行政</w:t>
      </w:r>
    </w:p>
    <w:p>
      <w:pPr>
        <w:pStyle w:val="2"/>
        <w:spacing w:line="222" w:lineRule="auto"/>
        <w:ind w:left="36"/>
      </w:pPr>
      <w:r>
        <w:rPr>
          <w:spacing w:val="-3"/>
        </w:rPr>
        <w:t>处罚决定书》副本提交所属执法部门备案。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pStyle w:val="2"/>
        <w:spacing w:before="104" w:line="223" w:lineRule="auto"/>
        <w:ind w:left="2617"/>
      </w:pPr>
      <w:r>
        <w:rPr>
          <w:spacing w:val="-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第二节</w:t>
      </w:r>
      <w:r>
        <w:rPr>
          <w:spacing w:val="15"/>
        </w:rPr>
        <w:t xml:space="preserve">  </w:t>
      </w:r>
      <w:r>
        <w:rPr>
          <w:spacing w:val="-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普通程序</w:t>
      </w:r>
    </w:p>
    <w:p>
      <w:pPr>
        <w:pStyle w:val="2"/>
        <w:spacing w:before="176" w:line="323" w:lineRule="auto"/>
        <w:ind w:left="36" w:right="90" w:firstLine="655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第六十二条</w:t>
      </w:r>
      <w:r>
        <w:rPr>
          <w:spacing w:val="-8"/>
        </w:rPr>
        <w:t xml:space="preserve">  除依法可以当场作出的行政处罚外，</w:t>
      </w:r>
      <w:r>
        <w:rPr>
          <w:spacing w:val="-9"/>
        </w:rPr>
        <w:t xml:space="preserve"> 执法</w:t>
      </w:r>
      <w:r>
        <w:t xml:space="preserve"> </w:t>
      </w:r>
      <w:r>
        <w:rPr>
          <w:spacing w:val="-2"/>
        </w:rPr>
        <w:t>部门实施行政检查或者通过举报、其他机关移送、上级机关</w:t>
      </w:r>
      <w:r>
        <w:rPr>
          <w:spacing w:val="17"/>
        </w:rPr>
        <w:t xml:space="preserve"> </w:t>
      </w:r>
      <w:r>
        <w:rPr>
          <w:spacing w:val="-2"/>
        </w:rPr>
        <w:t>交办等途径，发现公民、法人或者其他组织有依法应当给予</w:t>
      </w:r>
    </w:p>
    <w:p>
      <w:pPr>
        <w:pStyle w:val="2"/>
        <w:spacing w:before="1" w:line="221" w:lineRule="auto"/>
        <w:ind w:left="38"/>
      </w:pPr>
      <w:r>
        <w:rPr>
          <w:spacing w:val="-6"/>
        </w:rPr>
        <w:t>行政处罚的交通运输违法行为的，</w:t>
      </w:r>
      <w:r>
        <w:rPr>
          <w:spacing w:val="-23"/>
        </w:rPr>
        <w:t xml:space="preserve"> </w:t>
      </w:r>
      <w:r>
        <w:rPr>
          <w:spacing w:val="-6"/>
        </w:rPr>
        <w:t>应当及时决定是否立案。</w:t>
      </w:r>
    </w:p>
    <w:p>
      <w:pPr>
        <w:pStyle w:val="2"/>
        <w:spacing w:before="178" w:line="556" w:lineRule="exact"/>
        <w:ind w:left="692"/>
      </w:pPr>
      <w:r>
        <w:rPr>
          <w:spacing w:val="-2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第六十三条</w:t>
      </w:r>
      <w:r>
        <w:rPr>
          <w:spacing w:val="-2"/>
          <w:position w:val="17"/>
        </w:rPr>
        <w:t xml:space="preserve">  立案应当填写《立案登记表》，同时附上</w:t>
      </w:r>
    </w:p>
    <w:p>
      <w:pPr>
        <w:pStyle w:val="2"/>
        <w:spacing w:before="1" w:line="221" w:lineRule="auto"/>
        <w:ind w:left="48"/>
      </w:pPr>
      <w:r>
        <w:rPr>
          <w:spacing w:val="-2"/>
        </w:rPr>
        <w:t>与案件相关的材料，由执法部门负责人批准。</w:t>
      </w:r>
    </w:p>
    <w:p>
      <w:pPr>
        <w:pStyle w:val="2"/>
        <w:spacing w:before="178" w:line="562" w:lineRule="exact"/>
        <w:ind w:left="692"/>
      </w:pPr>
      <w:r>
        <w:rPr>
          <w:spacing w:val="11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第六十四条</w:t>
      </w:r>
      <w:r>
        <w:rPr>
          <w:spacing w:val="11"/>
          <w:position w:val="17"/>
        </w:rPr>
        <w:t xml:space="preserve">  执法部门应当按照本规定第四章的规定</w:t>
      </w:r>
    </w:p>
    <w:p>
      <w:pPr>
        <w:pStyle w:val="2"/>
        <w:spacing w:before="1" w:line="222" w:lineRule="auto"/>
        <w:ind w:left="43"/>
      </w:pPr>
      <w:r>
        <w:rPr>
          <w:spacing w:val="-3"/>
        </w:rPr>
        <w:t>全面、客观、公正地调查，收集相关证据。</w:t>
      </w:r>
    </w:p>
    <w:p>
      <w:pPr>
        <w:pStyle w:val="2"/>
        <w:spacing w:before="171" w:line="561" w:lineRule="exact"/>
        <w:ind w:left="692"/>
      </w:pPr>
      <w:r>
        <w:rPr>
          <w:spacing w:val="-2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第六十五条</w:t>
      </w:r>
      <w:r>
        <w:rPr>
          <w:spacing w:val="-2"/>
          <w:position w:val="17"/>
        </w:rPr>
        <w:t xml:space="preserve">  委托其他单位协助调查、取证的，应当制</w:t>
      </w:r>
    </w:p>
    <w:p>
      <w:pPr>
        <w:pStyle w:val="2"/>
        <w:spacing w:line="221" w:lineRule="auto"/>
        <w:ind w:left="40"/>
      </w:pPr>
      <w:r>
        <w:rPr>
          <w:spacing w:val="-5"/>
        </w:rPr>
        <w:t>作并出具协助调查函。</w:t>
      </w:r>
    </w:p>
    <w:p>
      <w:pPr>
        <w:pStyle w:val="2"/>
        <w:spacing w:before="179" w:line="323" w:lineRule="auto"/>
        <w:ind w:left="43" w:right="90" w:firstLine="649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第六十六条</w:t>
      </w:r>
      <w:r>
        <w:rPr>
          <w:spacing w:val="-2"/>
        </w:rPr>
        <w:t xml:space="preserve">  执法部门作出行政处罚决定的，应当责令</w:t>
      </w:r>
      <w:r>
        <w:t xml:space="preserve"> </w:t>
      </w:r>
      <w:r>
        <w:rPr>
          <w:spacing w:val="-2"/>
        </w:rPr>
        <w:t>当事人改正或者限期改正违法行为；构成违法行为、但依法</w:t>
      </w:r>
      <w:r>
        <w:rPr>
          <w:spacing w:val="10"/>
        </w:rPr>
        <w:t xml:space="preserve"> </w:t>
      </w:r>
      <w:r>
        <w:rPr>
          <w:spacing w:val="-2"/>
        </w:rPr>
        <w:t>不予行政处罚的，执法部门应当制作《责令改正违法行为通</w:t>
      </w:r>
    </w:p>
    <w:p>
      <w:pPr>
        <w:pStyle w:val="2"/>
        <w:spacing w:before="1" w:line="221" w:lineRule="auto"/>
        <w:ind w:left="38"/>
      </w:pPr>
      <w:r>
        <w:rPr>
          <w:spacing w:val="-10"/>
        </w:rPr>
        <w:t>知书》，责令当事人改正或者限期改正违法行为。</w:t>
      </w:r>
    </w:p>
    <w:p>
      <w:pPr>
        <w:pStyle w:val="2"/>
        <w:spacing w:before="173" w:line="324" w:lineRule="auto"/>
        <w:ind w:left="42" w:right="90" w:firstLine="650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第六十七条</w:t>
      </w:r>
      <w:r>
        <w:rPr>
          <w:spacing w:val="-8"/>
        </w:rPr>
        <w:t xml:space="preserve">  执法人员在初步调查结束后， 认为</w:t>
      </w:r>
      <w:r>
        <w:rPr>
          <w:spacing w:val="-9"/>
        </w:rPr>
        <w:t>案件事</w:t>
      </w:r>
      <w:r>
        <w:t xml:space="preserve"> </w:t>
      </w:r>
      <w:r>
        <w:rPr>
          <w:spacing w:val="-13"/>
        </w:rPr>
        <w:t>实清楚， 主要证据齐全的， 应当制作案件调查报告，提出处</w:t>
      </w:r>
    </w:p>
    <w:p>
      <w:pPr>
        <w:pStyle w:val="2"/>
        <w:spacing w:line="223" w:lineRule="auto"/>
        <w:ind w:left="38"/>
      </w:pPr>
      <w:r>
        <w:rPr>
          <w:spacing w:val="-14"/>
        </w:rPr>
        <w:t>理意见， 报办案机构审核。</w:t>
      </w:r>
    </w:p>
    <w:p>
      <w:pPr>
        <w:pStyle w:val="2"/>
        <w:spacing w:before="171" w:line="223" w:lineRule="auto"/>
        <w:ind w:left="692"/>
      </w:pPr>
      <w:r>
        <w:rPr>
          <w:spacing w:val="-3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第六十八条</w:t>
      </w:r>
      <w:r>
        <w:rPr>
          <w:spacing w:val="-3"/>
        </w:rPr>
        <w:t xml:space="preserve">  案件调查报告经办案机构负责人审查后，</w:t>
      </w:r>
    </w:p>
    <w:p>
      <w:pPr>
        <w:spacing w:line="223" w:lineRule="auto"/>
        <w:sectPr>
          <w:footerReference r:id="rId34" w:type="default"/>
          <w:pgSz w:w="11905" w:h="16839"/>
          <w:pgMar w:top="1431" w:right="1704" w:bottom="1160" w:left="1785" w:header="0" w:footer="997" w:gutter="0"/>
          <w:cols w:space="720" w:num="1"/>
        </w:sectPr>
      </w:pPr>
    </w:p>
    <w:p>
      <w:pPr>
        <w:pStyle w:val="2"/>
        <w:spacing w:before="178" w:line="562" w:lineRule="exact"/>
        <w:ind w:left="34"/>
      </w:pPr>
      <w:r>
        <w:rPr>
          <w:spacing w:val="-1"/>
          <w:position w:val="17"/>
        </w:rPr>
        <w:t>执法人员应当将案件调查报告、案卷报执法部门负</w:t>
      </w:r>
      <w:r>
        <w:rPr>
          <w:spacing w:val="-2"/>
          <w:position w:val="17"/>
        </w:rPr>
        <w:t>责人审查</w:t>
      </w:r>
    </w:p>
    <w:p>
      <w:pPr>
        <w:pStyle w:val="2"/>
        <w:spacing w:line="223" w:lineRule="auto"/>
        <w:ind w:left="35"/>
      </w:pPr>
      <w:r>
        <w:rPr>
          <w:spacing w:val="-14"/>
        </w:rPr>
        <w:t>批准。</w:t>
      </w:r>
    </w:p>
    <w:p>
      <w:pPr>
        <w:pStyle w:val="2"/>
        <w:spacing w:before="171" w:line="323" w:lineRule="auto"/>
        <w:ind w:left="36" w:right="9" w:firstLine="655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第六十九条</w:t>
      </w:r>
      <w:r>
        <w:rPr>
          <w:spacing w:val="-2"/>
        </w:rPr>
        <w:t xml:space="preserve">  执法部门负责人批准案件调查报告后，拟</w:t>
      </w:r>
      <w:r>
        <w:t xml:space="preserve"> </w:t>
      </w:r>
      <w:r>
        <w:rPr>
          <w:spacing w:val="-2"/>
        </w:rPr>
        <w:t>对当事人予以行政处罚的，执法人员应当制作《违法行为通</w:t>
      </w:r>
      <w:r>
        <w:rPr>
          <w:spacing w:val="17"/>
        </w:rPr>
        <w:t xml:space="preserve"> </w:t>
      </w:r>
      <w:r>
        <w:rPr>
          <w:spacing w:val="-2"/>
        </w:rPr>
        <w:t>知书》，告知当事人拟作出行政处罚的事实、理由、依据、</w:t>
      </w:r>
      <w:r>
        <w:rPr>
          <w:spacing w:val="16"/>
        </w:rPr>
        <w:t xml:space="preserve"> </w:t>
      </w:r>
      <w:r>
        <w:rPr>
          <w:spacing w:val="-2"/>
        </w:rPr>
        <w:t>处罚内容，并告知当事人依法享有陈述权、申辩权或者要求</w:t>
      </w:r>
    </w:p>
    <w:p>
      <w:pPr>
        <w:pStyle w:val="2"/>
        <w:spacing w:before="1" w:line="221" w:lineRule="auto"/>
        <w:ind w:left="36"/>
      </w:pPr>
      <w:r>
        <w:rPr>
          <w:spacing w:val="-3"/>
        </w:rPr>
        <w:t>举行听证的权利。</w:t>
      </w:r>
    </w:p>
    <w:p>
      <w:pPr>
        <w:pStyle w:val="2"/>
        <w:spacing w:before="175" w:line="323" w:lineRule="auto"/>
        <w:ind w:left="35" w:right="4" w:firstLine="657"/>
      </w:pPr>
      <w:r>
        <w:rPr>
          <w:spacing w:val="-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第七十条</w:t>
      </w:r>
      <w:r>
        <w:rPr>
          <w:spacing w:val="-7"/>
        </w:rPr>
        <w:t xml:space="preserve">  当事人要求陈述、申辩的，</w:t>
      </w:r>
      <w:r>
        <w:rPr>
          <w:spacing w:val="-31"/>
        </w:rPr>
        <w:t xml:space="preserve"> </w:t>
      </w:r>
      <w:r>
        <w:rPr>
          <w:spacing w:val="-7"/>
        </w:rPr>
        <w:t>应当如实记录当</w:t>
      </w:r>
      <w:r>
        <w:t xml:space="preserve"> </w:t>
      </w:r>
      <w:r>
        <w:rPr>
          <w:spacing w:val="-9"/>
        </w:rPr>
        <w:t>事人的陈述、申辩意见。符合听证条件，</w:t>
      </w:r>
      <w:r>
        <w:rPr>
          <w:spacing w:val="43"/>
        </w:rPr>
        <w:t xml:space="preserve"> </w:t>
      </w:r>
      <w:r>
        <w:rPr>
          <w:spacing w:val="-9"/>
        </w:rPr>
        <w:t>当事人要求组织听</w:t>
      </w:r>
    </w:p>
    <w:p>
      <w:pPr>
        <w:pStyle w:val="2"/>
        <w:spacing w:before="1" w:line="222" w:lineRule="auto"/>
        <w:ind w:left="34"/>
      </w:pPr>
      <w:r>
        <w:rPr>
          <w:spacing w:val="-1"/>
        </w:rPr>
        <w:t>证的，应当按照本章第三节的规定组织听证。</w:t>
      </w:r>
    </w:p>
    <w:p>
      <w:pPr>
        <w:pStyle w:val="2"/>
        <w:spacing w:before="176" w:line="323" w:lineRule="auto"/>
        <w:ind w:left="35" w:right="9" w:firstLine="637"/>
      </w:pPr>
      <w:r>
        <w:rPr>
          <w:spacing w:val="-7"/>
        </w:rPr>
        <w:t>执法部门应当充分听取当事人的意见，</w:t>
      </w:r>
      <w:r>
        <w:rPr>
          <w:spacing w:val="-23"/>
        </w:rPr>
        <w:t xml:space="preserve"> </w:t>
      </w:r>
      <w:r>
        <w:rPr>
          <w:spacing w:val="-7"/>
        </w:rPr>
        <w:t>对当事人提出的</w:t>
      </w:r>
      <w:r>
        <w:t xml:space="preserve"> </w:t>
      </w:r>
      <w:r>
        <w:rPr>
          <w:spacing w:val="-10"/>
        </w:rPr>
        <w:t>事实、理由、证据认真进行复核；</w:t>
      </w:r>
      <w:r>
        <w:rPr>
          <w:spacing w:val="66"/>
        </w:rPr>
        <w:t xml:space="preserve"> </w:t>
      </w:r>
      <w:r>
        <w:rPr>
          <w:spacing w:val="-10"/>
        </w:rPr>
        <w:t>当事人提出的事实、理由</w:t>
      </w:r>
      <w:r>
        <w:t xml:space="preserve"> </w:t>
      </w:r>
      <w:r>
        <w:rPr>
          <w:spacing w:val="-2"/>
        </w:rPr>
        <w:t>或者证据成立的，应当予以采纳。不得因当事人陈述、申辩</w:t>
      </w:r>
    </w:p>
    <w:p>
      <w:pPr>
        <w:pStyle w:val="2"/>
        <w:spacing w:before="2" w:line="223" w:lineRule="auto"/>
        <w:ind w:left="42"/>
      </w:pPr>
      <w:r>
        <w:rPr>
          <w:spacing w:val="-8"/>
        </w:rPr>
        <w:t>而加重处罚。</w:t>
      </w:r>
    </w:p>
    <w:p>
      <w:pPr>
        <w:pStyle w:val="2"/>
        <w:spacing w:before="169" w:line="324" w:lineRule="auto"/>
        <w:ind w:left="38" w:right="9" w:firstLine="654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第七十一条</w:t>
      </w:r>
      <w:r>
        <w:rPr>
          <w:spacing w:val="-2"/>
        </w:rPr>
        <w:t xml:space="preserve">  有下列情形之一，在执法部门负责人作出</w:t>
      </w:r>
      <w:r>
        <w:t xml:space="preserve"> </w:t>
      </w:r>
      <w:r>
        <w:rPr>
          <w:spacing w:val="-7"/>
        </w:rPr>
        <w:t>行政处罚的决定之前， 应当由从事行政处</w:t>
      </w:r>
      <w:r>
        <w:rPr>
          <w:spacing w:val="-8"/>
        </w:rPr>
        <w:t>罚决定法制审核的</w:t>
      </w:r>
    </w:p>
    <w:p>
      <w:pPr>
        <w:pStyle w:val="2"/>
        <w:spacing w:before="1" w:line="221" w:lineRule="auto"/>
        <w:ind w:left="40"/>
      </w:pPr>
      <w:r>
        <w:rPr>
          <w:spacing w:val="-7"/>
        </w:rPr>
        <w:t>人员进行法制审核：</w:t>
      </w:r>
    </w:p>
    <w:p>
      <w:pPr>
        <w:pStyle w:val="2"/>
        <w:spacing w:before="173" w:line="223" w:lineRule="auto"/>
        <w:ind w:left="674"/>
      </w:pPr>
      <w:r>
        <w:rPr>
          <w:spacing w:val="-5"/>
        </w:rPr>
        <w:t>（一）涉及重大公共利益的；</w:t>
      </w:r>
    </w:p>
    <w:p>
      <w:pPr>
        <w:pStyle w:val="2"/>
        <w:spacing w:before="174" w:line="562" w:lineRule="exact"/>
        <w:ind w:right="11"/>
        <w:jc w:val="right"/>
      </w:pPr>
      <w:r>
        <w:rPr>
          <w:spacing w:val="-7"/>
          <w:position w:val="17"/>
        </w:rPr>
        <w:t>（二）</w:t>
      </w:r>
      <w:r>
        <w:rPr>
          <w:spacing w:val="-27"/>
          <w:position w:val="17"/>
        </w:rPr>
        <w:t xml:space="preserve"> </w:t>
      </w:r>
      <w:r>
        <w:rPr>
          <w:spacing w:val="-7"/>
          <w:position w:val="17"/>
        </w:rPr>
        <w:t>直接关系当事人或者第三人重大权益，经过听证</w:t>
      </w:r>
    </w:p>
    <w:p>
      <w:pPr>
        <w:pStyle w:val="2"/>
        <w:spacing w:line="223" w:lineRule="auto"/>
        <w:ind w:left="38"/>
      </w:pPr>
      <w:r>
        <w:rPr>
          <w:spacing w:val="-17"/>
        </w:rPr>
        <w:t>程序的；</w:t>
      </w:r>
    </w:p>
    <w:p>
      <w:pPr>
        <w:pStyle w:val="2"/>
        <w:spacing w:before="171" w:line="223" w:lineRule="auto"/>
        <w:ind w:left="674"/>
      </w:pPr>
      <w:r>
        <w:rPr>
          <w:spacing w:val="-3"/>
        </w:rPr>
        <w:t>（三）案件情况疑难复杂、涉及多个法律关系的；</w:t>
      </w:r>
    </w:p>
    <w:p>
      <w:pPr>
        <w:pStyle w:val="2"/>
        <w:spacing w:before="174" w:line="222" w:lineRule="auto"/>
        <w:ind w:right="16"/>
        <w:jc w:val="right"/>
      </w:pPr>
      <w:r>
        <w:rPr>
          <w:spacing w:val="-2"/>
        </w:rPr>
        <w:t>（四）法律、法规规定应当进行法制审核的其他情形。</w:t>
      </w:r>
    </w:p>
    <w:p>
      <w:pPr>
        <w:pStyle w:val="2"/>
        <w:spacing w:before="177" w:line="557" w:lineRule="exact"/>
        <w:ind w:right="8"/>
        <w:jc w:val="right"/>
      </w:pPr>
      <w:r>
        <w:rPr>
          <w:spacing w:val="-8"/>
          <w:position w:val="17"/>
        </w:rPr>
        <w:t>初次从事行政处罚决定法制审核的人员， 应当通过国家</w:t>
      </w:r>
    </w:p>
    <w:p>
      <w:pPr>
        <w:pStyle w:val="2"/>
        <w:spacing w:line="223" w:lineRule="auto"/>
        <w:ind w:left="42"/>
      </w:pPr>
      <w:r>
        <w:rPr>
          <w:spacing w:val="-3"/>
        </w:rPr>
        <w:t>统一法律职业资格考试取得法律职业资格。</w:t>
      </w:r>
    </w:p>
    <w:p>
      <w:pPr>
        <w:spacing w:line="223" w:lineRule="auto"/>
        <w:sectPr>
          <w:footerReference r:id="rId35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8" w:line="562" w:lineRule="exact"/>
        <w:ind w:left="692"/>
      </w:pPr>
      <w:r>
        <w:rPr>
          <w:spacing w:val="11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第七十二条</w:t>
      </w:r>
      <w:r>
        <w:rPr>
          <w:spacing w:val="11"/>
          <w:position w:val="17"/>
        </w:rPr>
        <w:t xml:space="preserve">  从事行政处罚决定法制审核的人员主要</w:t>
      </w:r>
    </w:p>
    <w:p>
      <w:pPr>
        <w:pStyle w:val="2"/>
        <w:spacing w:line="221" w:lineRule="auto"/>
        <w:ind w:left="34"/>
      </w:pPr>
      <w:r>
        <w:rPr>
          <w:spacing w:val="-8"/>
        </w:rPr>
        <w:t>从下列方面进行合法性审核， 并提出书面审核意见：</w:t>
      </w:r>
    </w:p>
    <w:p>
      <w:pPr>
        <w:pStyle w:val="2"/>
        <w:spacing w:before="173" w:line="561" w:lineRule="exact"/>
        <w:ind w:left="674"/>
      </w:pPr>
      <w:r>
        <w:rPr>
          <w:spacing w:val="-2"/>
          <w:position w:val="17"/>
        </w:rPr>
        <w:t>（一）行政执法主体是否合法，行政执法人员是否具备</w:t>
      </w:r>
    </w:p>
    <w:p>
      <w:pPr>
        <w:pStyle w:val="2"/>
        <w:spacing w:line="223" w:lineRule="auto"/>
        <w:ind w:left="34"/>
      </w:pPr>
      <w:r>
        <w:rPr>
          <w:spacing w:val="-3"/>
        </w:rPr>
        <w:t>执法资格；</w:t>
      </w:r>
    </w:p>
    <w:p>
      <w:pPr>
        <w:pStyle w:val="2"/>
        <w:spacing w:before="174" w:line="222" w:lineRule="auto"/>
        <w:ind w:left="674"/>
      </w:pPr>
      <w:r>
        <w:rPr>
          <w:spacing w:val="-2"/>
        </w:rPr>
        <w:t>（二）行政执法程序是否合法；</w:t>
      </w:r>
    </w:p>
    <w:p>
      <w:pPr>
        <w:pStyle w:val="2"/>
        <w:spacing w:before="172" w:line="223" w:lineRule="auto"/>
        <w:ind w:left="674"/>
      </w:pPr>
      <w:r>
        <w:rPr>
          <w:spacing w:val="-3"/>
        </w:rPr>
        <w:t>（三）案件事实是否清楚，证据是否合法充分；</w:t>
      </w:r>
    </w:p>
    <w:p>
      <w:pPr>
        <w:pStyle w:val="2"/>
        <w:spacing w:before="175" w:line="561" w:lineRule="exact"/>
        <w:ind w:right="81"/>
        <w:jc w:val="right"/>
      </w:pPr>
      <w:r>
        <w:rPr>
          <w:spacing w:val="-14"/>
          <w:position w:val="17"/>
        </w:rPr>
        <w:t>（四） 适用法律、法规、规章是否准确， 裁量基准运用</w:t>
      </w:r>
    </w:p>
    <w:p>
      <w:pPr>
        <w:pStyle w:val="2"/>
        <w:spacing w:before="1" w:line="223" w:lineRule="auto"/>
        <w:ind w:left="36"/>
      </w:pPr>
      <w:r>
        <w:rPr>
          <w:spacing w:val="-4"/>
        </w:rPr>
        <w:t>是否适当；</w:t>
      </w:r>
    </w:p>
    <w:p>
      <w:pPr>
        <w:pStyle w:val="2"/>
        <w:spacing w:before="169" w:line="223" w:lineRule="auto"/>
        <w:ind w:left="674"/>
      </w:pPr>
      <w:r>
        <w:rPr>
          <w:spacing w:val="-4"/>
        </w:rPr>
        <w:t>（五）执法是否超越执法部门的法定权限；</w:t>
      </w:r>
    </w:p>
    <w:p>
      <w:pPr>
        <w:pStyle w:val="2"/>
        <w:spacing w:before="175" w:line="222" w:lineRule="auto"/>
        <w:ind w:left="674"/>
      </w:pPr>
      <w:r>
        <w:rPr>
          <w:spacing w:val="-4"/>
        </w:rPr>
        <w:t>（六）行政执法文书是否完备、规范；</w:t>
      </w:r>
    </w:p>
    <w:p>
      <w:pPr>
        <w:pStyle w:val="2"/>
        <w:spacing w:before="177" w:line="221" w:lineRule="auto"/>
        <w:ind w:left="674"/>
      </w:pPr>
      <w:r>
        <w:rPr>
          <w:spacing w:val="-1"/>
        </w:rPr>
        <w:t>（七）违法行为是否涉嫌犯罪、需要移送司法机关。</w:t>
      </w:r>
    </w:p>
    <w:p>
      <w:pPr>
        <w:pStyle w:val="2"/>
        <w:spacing w:before="175" w:line="561" w:lineRule="exact"/>
        <w:ind w:right="84"/>
        <w:jc w:val="right"/>
      </w:pPr>
      <w:r>
        <w:rPr>
          <w:spacing w:val="-7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第七十三条</w:t>
      </w:r>
      <w:r>
        <w:rPr>
          <w:spacing w:val="-7"/>
          <w:position w:val="17"/>
        </w:rPr>
        <w:t xml:space="preserve">  执法部门负责人经审查，</w:t>
      </w:r>
      <w:r>
        <w:rPr>
          <w:spacing w:val="-35"/>
          <w:position w:val="17"/>
        </w:rPr>
        <w:t xml:space="preserve"> </w:t>
      </w:r>
      <w:r>
        <w:rPr>
          <w:spacing w:val="-7"/>
          <w:position w:val="17"/>
        </w:rPr>
        <w:t>根据不同情况分</w:t>
      </w:r>
    </w:p>
    <w:p>
      <w:pPr>
        <w:pStyle w:val="2"/>
        <w:spacing w:before="1" w:line="221" w:lineRule="auto"/>
        <w:ind w:left="39"/>
      </w:pPr>
      <w:r>
        <w:rPr>
          <w:spacing w:val="-3"/>
        </w:rPr>
        <w:t>别作出如下决定：</w:t>
      </w:r>
    </w:p>
    <w:p>
      <w:pPr>
        <w:pStyle w:val="2"/>
        <w:spacing w:before="178" w:line="557" w:lineRule="exact"/>
        <w:ind w:left="674"/>
      </w:pPr>
      <w:r>
        <w:rPr>
          <w:spacing w:val="-8"/>
          <w:position w:val="17"/>
        </w:rPr>
        <w:t>（一）确有应受行政处罚的违法行为的， 根据情节轻重</w:t>
      </w:r>
    </w:p>
    <w:p>
      <w:pPr>
        <w:pStyle w:val="2"/>
        <w:spacing w:line="221" w:lineRule="auto"/>
        <w:ind w:left="39"/>
      </w:pPr>
      <w:r>
        <w:rPr>
          <w:spacing w:val="-4"/>
        </w:rPr>
        <w:t>及具体情况，作出行政处罚决定；</w:t>
      </w:r>
    </w:p>
    <w:p>
      <w:pPr>
        <w:pStyle w:val="2"/>
        <w:spacing w:before="178" w:line="562" w:lineRule="exact"/>
        <w:ind w:left="674"/>
      </w:pPr>
      <w:r>
        <w:rPr>
          <w:spacing w:val="-19"/>
          <w:position w:val="17"/>
        </w:rPr>
        <w:t>（二） 违法行为轻微， 依法可以不予行政处</w:t>
      </w:r>
      <w:r>
        <w:rPr>
          <w:spacing w:val="-20"/>
          <w:position w:val="17"/>
        </w:rPr>
        <w:t>罚的， 不予</w:t>
      </w:r>
    </w:p>
    <w:p>
      <w:pPr>
        <w:pStyle w:val="2"/>
        <w:spacing w:before="1" w:line="221" w:lineRule="auto"/>
        <w:ind w:left="38"/>
      </w:pPr>
      <w:r>
        <w:rPr>
          <w:spacing w:val="-4"/>
        </w:rPr>
        <w:t>行政处罚；</w:t>
      </w:r>
    </w:p>
    <w:p>
      <w:pPr>
        <w:pStyle w:val="2"/>
        <w:spacing w:before="172" w:line="222" w:lineRule="auto"/>
        <w:ind w:left="674"/>
      </w:pPr>
      <w:r>
        <w:rPr>
          <w:spacing w:val="-9"/>
        </w:rPr>
        <w:t>（三）违法事实不能成立的， 不予行政处罚；</w:t>
      </w:r>
    </w:p>
    <w:p>
      <w:pPr>
        <w:pStyle w:val="2"/>
        <w:spacing w:before="177" w:line="221" w:lineRule="auto"/>
        <w:ind w:left="674"/>
      </w:pPr>
      <w:r>
        <w:rPr>
          <w:spacing w:val="-9"/>
        </w:rPr>
        <w:t>（四）违法行为涉嫌犯罪的， 移送司法机关。</w:t>
      </w:r>
    </w:p>
    <w:p>
      <w:pPr>
        <w:pStyle w:val="2"/>
        <w:spacing w:before="179" w:line="222" w:lineRule="auto"/>
        <w:ind w:left="692"/>
      </w:pPr>
      <w:r>
        <w:rPr>
          <w:spacing w:val="-9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第七十四条</w:t>
      </w:r>
      <w:r>
        <w:rPr>
          <w:spacing w:val="117"/>
        </w:rPr>
        <w:t xml:space="preserve"> </w:t>
      </w:r>
      <w:r>
        <w:rPr>
          <w:spacing w:val="-9"/>
        </w:rPr>
        <w:t>有下列情形之一的，</w:t>
      </w:r>
      <w:r>
        <w:rPr>
          <w:spacing w:val="-42"/>
        </w:rPr>
        <w:t xml:space="preserve"> </w:t>
      </w:r>
      <w:r>
        <w:rPr>
          <w:spacing w:val="-9"/>
        </w:rPr>
        <w:t>依法不予行政处罚：</w:t>
      </w:r>
    </w:p>
    <w:p>
      <w:pPr>
        <w:pStyle w:val="2"/>
        <w:spacing w:before="173" w:line="562" w:lineRule="exact"/>
        <w:jc w:val="right"/>
      </w:pPr>
      <w:r>
        <w:rPr>
          <w:spacing w:val="-14"/>
          <w:position w:val="18"/>
        </w:rPr>
        <w:t>（一）违法行为轻微并及时改正，</w:t>
      </w:r>
      <w:r>
        <w:rPr>
          <w:spacing w:val="-57"/>
          <w:position w:val="18"/>
        </w:rPr>
        <w:t xml:space="preserve"> </w:t>
      </w:r>
      <w:r>
        <w:rPr>
          <w:spacing w:val="-14"/>
          <w:position w:val="18"/>
        </w:rPr>
        <w:t>没有造成危害后果的，</w:t>
      </w:r>
    </w:p>
    <w:p>
      <w:pPr>
        <w:pStyle w:val="2"/>
        <w:spacing w:before="1" w:line="216" w:lineRule="auto"/>
        <w:ind w:left="33"/>
      </w:pPr>
      <w:r>
        <w:rPr>
          <w:spacing w:val="-10"/>
        </w:rPr>
        <w:t>不予行政处罚；</w:t>
      </w:r>
    </w:p>
    <w:p>
      <w:pPr>
        <w:pStyle w:val="2"/>
        <w:spacing w:before="186" w:line="557" w:lineRule="exact"/>
        <w:ind w:left="653"/>
      </w:pPr>
      <w:r>
        <w:rPr>
          <w:spacing w:val="-8"/>
          <w:position w:val="17"/>
        </w:rPr>
        <w:t>（二） 除法律、行政法规另有规定的情形外，当事人有</w:t>
      </w:r>
    </w:p>
    <w:p>
      <w:pPr>
        <w:pStyle w:val="2"/>
        <w:spacing w:before="1" w:line="216" w:lineRule="auto"/>
        <w:ind w:left="37"/>
      </w:pPr>
      <w:r>
        <w:rPr>
          <w:spacing w:val="-1"/>
        </w:rPr>
        <w:t>证据足以证明没有主观过错的，不予行政处罚；</w:t>
      </w:r>
    </w:p>
    <w:p>
      <w:pPr>
        <w:spacing w:line="216" w:lineRule="auto"/>
        <w:sectPr>
          <w:footerReference r:id="rId36" w:type="default"/>
          <w:pgSz w:w="11905" w:h="16839"/>
          <w:pgMar w:top="1431" w:right="1710" w:bottom="1160" w:left="1785" w:header="0" w:footer="997" w:gutter="0"/>
          <w:cols w:space="720" w:num="1"/>
        </w:sectPr>
      </w:pPr>
    </w:p>
    <w:p>
      <w:pPr>
        <w:pStyle w:val="2"/>
        <w:spacing w:before="178" w:line="323" w:lineRule="auto"/>
        <w:ind w:left="84" w:right="84" w:firstLine="568"/>
      </w:pPr>
      <w:r>
        <w:rPr>
          <w:spacing w:val="-5"/>
        </w:rPr>
        <w:t>（三）</w:t>
      </w:r>
      <w:r>
        <w:rPr>
          <w:spacing w:val="-52"/>
        </w:rPr>
        <w:t xml:space="preserve"> </w:t>
      </w:r>
      <w:r>
        <w:rPr>
          <w:spacing w:val="-5"/>
        </w:rPr>
        <w:t>精神病人、智力残疾人在不能辨认或者不能控制</w:t>
      </w:r>
      <w:r>
        <w:t xml:space="preserve"> </w:t>
      </w:r>
      <w:r>
        <w:rPr>
          <w:spacing w:val="-3"/>
        </w:rPr>
        <w:t>自己行为时有违法行为的，不予行政处罚，但应</w:t>
      </w:r>
      <w:r>
        <w:rPr>
          <w:spacing w:val="-4"/>
        </w:rPr>
        <w:t>当责令其监</w:t>
      </w:r>
    </w:p>
    <w:p>
      <w:pPr>
        <w:pStyle w:val="2"/>
        <w:spacing w:line="218" w:lineRule="auto"/>
        <w:ind w:left="40"/>
      </w:pPr>
      <w:r>
        <w:rPr>
          <w:spacing w:val="-3"/>
        </w:rPr>
        <w:t>护人严加看管和治疗；</w:t>
      </w:r>
    </w:p>
    <w:p>
      <w:pPr>
        <w:pStyle w:val="2"/>
        <w:spacing w:before="183" w:line="561" w:lineRule="exact"/>
        <w:ind w:left="653"/>
      </w:pPr>
      <w:r>
        <w:rPr>
          <w:spacing w:val="-1"/>
          <w:position w:val="18"/>
        </w:rPr>
        <w:t>（四）不满十四周岁的未成年人有违法行为的，不予行</w:t>
      </w:r>
    </w:p>
    <w:p>
      <w:pPr>
        <w:pStyle w:val="2"/>
        <w:spacing w:line="217" w:lineRule="auto"/>
        <w:ind w:left="33"/>
      </w:pPr>
      <w:r>
        <w:rPr>
          <w:spacing w:val="-11"/>
        </w:rPr>
        <w:t>政处罚， 但应责令监护人加以管教；</w:t>
      </w:r>
    </w:p>
    <w:p>
      <w:pPr>
        <w:pStyle w:val="2"/>
        <w:spacing w:before="180" w:line="217" w:lineRule="auto"/>
        <w:ind w:left="653"/>
      </w:pPr>
      <w:r>
        <w:rPr>
          <w:spacing w:val="-2"/>
        </w:rPr>
        <w:t>（五）其他依法不予行政处罚的情形。</w:t>
      </w:r>
    </w:p>
    <w:p>
      <w:pPr>
        <w:pStyle w:val="2"/>
        <w:spacing w:before="185" w:line="562" w:lineRule="exact"/>
        <w:ind w:right="83"/>
        <w:jc w:val="right"/>
      </w:pPr>
      <w:r>
        <w:rPr>
          <w:spacing w:val="-8"/>
          <w:position w:val="18"/>
        </w:rPr>
        <w:t>初次违法且危害后果轻微并及时改正的， 可以不予行政</w:t>
      </w:r>
    </w:p>
    <w:p>
      <w:pPr>
        <w:pStyle w:val="2"/>
        <w:spacing w:before="1" w:line="218" w:lineRule="auto"/>
        <w:ind w:left="39"/>
      </w:pPr>
      <w:r>
        <w:rPr>
          <w:spacing w:val="-20"/>
        </w:rPr>
        <w:t>处罚。</w:t>
      </w:r>
    </w:p>
    <w:p>
      <w:pPr>
        <w:pStyle w:val="2"/>
        <w:spacing w:before="177" w:line="324" w:lineRule="auto"/>
        <w:ind w:left="23" w:right="84" w:firstLine="646"/>
      </w:pPr>
      <w:r>
        <w:rPr>
          <w:spacing w:val="-2"/>
        </w:rPr>
        <w:t>违法行为在二年内未被处罚的，不再给予行政处罚；涉</w:t>
      </w:r>
      <w:r>
        <w:rPr>
          <w:spacing w:val="16"/>
        </w:rPr>
        <w:t xml:space="preserve"> </w:t>
      </w:r>
      <w:r>
        <w:rPr>
          <w:spacing w:val="-1"/>
        </w:rPr>
        <w:t>及公民生命健康安全、金融安全且有危害后果的，上述期限</w:t>
      </w:r>
    </w:p>
    <w:p>
      <w:pPr>
        <w:pStyle w:val="2"/>
        <w:spacing w:before="1" w:line="218" w:lineRule="auto"/>
        <w:ind w:left="34"/>
      </w:pPr>
      <w:r>
        <w:rPr>
          <w:spacing w:val="-1"/>
        </w:rPr>
        <w:t>延长至五年。法律另有规定的除外。</w:t>
      </w:r>
    </w:p>
    <w:p>
      <w:pPr>
        <w:pStyle w:val="2"/>
        <w:spacing w:before="175" w:line="562" w:lineRule="exact"/>
        <w:ind w:right="83"/>
        <w:jc w:val="right"/>
      </w:pPr>
      <w:r>
        <w:rPr>
          <w:spacing w:val="-8"/>
          <w:position w:val="18"/>
        </w:rPr>
        <w:t>对当事人的违法行为依法不予行政处罚的， 执法部门应</w:t>
      </w:r>
    </w:p>
    <w:p>
      <w:pPr>
        <w:pStyle w:val="2"/>
        <w:spacing w:before="1" w:line="218" w:lineRule="auto"/>
        <w:ind w:left="67"/>
      </w:pPr>
      <w:r>
        <w:rPr>
          <w:spacing w:val="-10"/>
        </w:rPr>
        <w:t>当对当事人进行教育。</w:t>
      </w:r>
    </w:p>
    <w:p>
      <w:pPr>
        <w:pStyle w:val="2"/>
        <w:spacing w:before="187" w:line="323" w:lineRule="auto"/>
        <w:ind w:left="38" w:firstLine="648"/>
      </w:pPr>
      <w:r>
        <w:rPr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第七十五条</w:t>
      </w:r>
      <w:r>
        <w:rPr>
          <w:spacing w:val="115"/>
        </w:rPr>
        <w:t xml:space="preserve"> </w:t>
      </w:r>
      <w:r>
        <w:t xml:space="preserve">作出行政处罚决定应当适用违法行为发生 </w:t>
      </w:r>
      <w:r>
        <w:rPr>
          <w:spacing w:val="-14"/>
        </w:rPr>
        <w:t>时的法律、法规、规章的规定。但是，</w:t>
      </w:r>
      <w:r>
        <w:rPr>
          <w:spacing w:val="-54"/>
        </w:rPr>
        <w:t xml:space="preserve"> </w:t>
      </w:r>
      <w:r>
        <w:rPr>
          <w:spacing w:val="-14"/>
        </w:rPr>
        <w:t>作出行政处罚决定时，</w:t>
      </w:r>
      <w:r>
        <w:t xml:space="preserve"> </w:t>
      </w:r>
      <w:r>
        <w:rPr>
          <w:spacing w:val="-7"/>
        </w:rPr>
        <w:t>法律、法规、规章已被修改或者废止， 且新的规定</w:t>
      </w:r>
      <w:r>
        <w:rPr>
          <w:spacing w:val="-8"/>
        </w:rPr>
        <w:t>处罚较轻</w:t>
      </w:r>
    </w:p>
    <w:p>
      <w:pPr>
        <w:pStyle w:val="2"/>
        <w:spacing w:line="218" w:lineRule="auto"/>
        <w:ind w:left="26"/>
      </w:pPr>
      <w:r>
        <w:rPr>
          <w:spacing w:val="-12"/>
        </w:rPr>
        <w:t>或者不认为是违法的， 适用新的规定。</w:t>
      </w:r>
    </w:p>
    <w:p>
      <w:pPr>
        <w:pStyle w:val="2"/>
        <w:spacing w:before="178" w:line="561" w:lineRule="exact"/>
        <w:ind w:right="83"/>
        <w:jc w:val="right"/>
      </w:pPr>
      <w:r>
        <w:rPr>
          <w:spacing w:val="-7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第七十六条</w:t>
      </w:r>
      <w:r>
        <w:rPr>
          <w:spacing w:val="-7"/>
          <w:position w:val="17"/>
        </w:rPr>
        <w:t xml:space="preserve">  行政处罚案件有下列情形之一的，</w:t>
      </w:r>
      <w:r>
        <w:rPr>
          <w:spacing w:val="-35"/>
          <w:position w:val="17"/>
        </w:rPr>
        <w:t xml:space="preserve"> </w:t>
      </w:r>
      <w:r>
        <w:rPr>
          <w:spacing w:val="-7"/>
          <w:position w:val="17"/>
        </w:rPr>
        <w:t>应当提</w:t>
      </w:r>
    </w:p>
    <w:p>
      <w:pPr>
        <w:pStyle w:val="2"/>
        <w:spacing w:before="1" w:line="222" w:lineRule="auto"/>
        <w:ind w:left="43"/>
      </w:pPr>
      <w:r>
        <w:rPr>
          <w:spacing w:val="-5"/>
        </w:rPr>
        <w:t>交执法部门重大案件集体讨论会议决定：</w:t>
      </w:r>
    </w:p>
    <w:p>
      <w:pPr>
        <w:pStyle w:val="2"/>
        <w:spacing w:before="174" w:line="323" w:lineRule="auto"/>
        <w:ind w:left="38" w:right="84" w:firstLine="636"/>
      </w:pPr>
      <w:r>
        <w:rPr>
          <w:spacing w:val="-2"/>
        </w:rPr>
        <w:t>（一）拟作出降低资质等级、吊销许可证件、责令停产</w:t>
      </w:r>
      <w:r>
        <w:rPr>
          <w:spacing w:val="15"/>
        </w:rPr>
        <w:t xml:space="preserve"> </w:t>
      </w:r>
      <w:r>
        <w:rPr>
          <w:spacing w:val="-2"/>
        </w:rPr>
        <w:t>停业、责令关闭、限制从业、较大数额罚款、没收较大数额</w:t>
      </w:r>
    </w:p>
    <w:p>
      <w:pPr>
        <w:pStyle w:val="2"/>
        <w:spacing w:before="2" w:line="221" w:lineRule="auto"/>
        <w:ind w:left="38"/>
      </w:pPr>
      <w:r>
        <w:rPr>
          <w:spacing w:val="-2"/>
        </w:rPr>
        <w:t>违法所得、没收较大价值非法财物的；</w:t>
      </w:r>
    </w:p>
    <w:p>
      <w:pPr>
        <w:pStyle w:val="2"/>
        <w:spacing w:before="177" w:line="556" w:lineRule="exact"/>
        <w:ind w:left="674"/>
      </w:pPr>
      <w:r>
        <w:rPr>
          <w:spacing w:val="-9"/>
          <w:position w:val="17"/>
        </w:rPr>
        <w:t>（二） 认定事实和证据争议较大的，适用的法律、法规</w:t>
      </w:r>
    </w:p>
    <w:p>
      <w:pPr>
        <w:pStyle w:val="2"/>
        <w:spacing w:before="2" w:line="221" w:lineRule="auto"/>
        <w:ind w:left="35"/>
      </w:pPr>
      <w:r>
        <w:rPr>
          <w:spacing w:val="-1"/>
        </w:rPr>
        <w:t>和规章有较大异议的，违法行为较恶劣或者危害较大的，或</w:t>
      </w:r>
    </w:p>
    <w:p>
      <w:pPr>
        <w:spacing w:line="221" w:lineRule="auto"/>
        <w:sectPr>
          <w:footerReference r:id="rId37" w:type="default"/>
          <w:pgSz w:w="11905" w:h="16839"/>
          <w:pgMar w:top="1431" w:right="1710" w:bottom="1160" w:left="1785" w:header="0" w:footer="997" w:gutter="0"/>
          <w:cols w:space="720" w:num="1"/>
        </w:sectPr>
      </w:pPr>
    </w:p>
    <w:p>
      <w:pPr>
        <w:pStyle w:val="2"/>
        <w:spacing w:before="178" w:line="222" w:lineRule="auto"/>
        <w:ind w:left="40"/>
      </w:pPr>
      <w:r>
        <w:rPr>
          <w:spacing w:val="-3"/>
        </w:rPr>
        <w:t>者复杂、疑难案件的执法管辖区域不明确或有争议的；</w:t>
      </w:r>
    </w:p>
    <w:p>
      <w:pPr>
        <w:pStyle w:val="2"/>
        <w:spacing w:before="177" w:line="556" w:lineRule="exact"/>
        <w:ind w:right="20"/>
        <w:jc w:val="right"/>
      </w:pPr>
      <w:r>
        <w:rPr>
          <w:spacing w:val="-7"/>
          <w:position w:val="17"/>
        </w:rPr>
        <w:t>（三）</w:t>
      </w:r>
      <w:r>
        <w:rPr>
          <w:spacing w:val="-36"/>
          <w:position w:val="17"/>
        </w:rPr>
        <w:t xml:space="preserve"> </w:t>
      </w:r>
      <w:r>
        <w:rPr>
          <w:spacing w:val="-7"/>
          <w:position w:val="17"/>
        </w:rPr>
        <w:t>对情节复杂或者重大违法行为给予较重的行政处</w:t>
      </w:r>
    </w:p>
    <w:p>
      <w:pPr>
        <w:pStyle w:val="2"/>
        <w:spacing w:line="222" w:lineRule="auto"/>
        <w:ind w:left="44"/>
      </w:pPr>
      <w:r>
        <w:rPr>
          <w:spacing w:val="-8"/>
        </w:rPr>
        <w:t>罚的其他情形。</w:t>
      </w:r>
    </w:p>
    <w:p>
      <w:pPr>
        <w:pStyle w:val="2"/>
        <w:spacing w:before="176" w:line="563" w:lineRule="exact"/>
        <w:ind w:right="9"/>
        <w:jc w:val="right"/>
      </w:pPr>
      <w:r>
        <w:rPr>
          <w:spacing w:val="11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第七十七条</w:t>
      </w:r>
      <w:r>
        <w:rPr>
          <w:spacing w:val="11"/>
          <w:position w:val="17"/>
        </w:rPr>
        <w:t xml:space="preserve">  执法部门作出行政处罚决定，应当制作</w:t>
      </w:r>
    </w:p>
    <w:p>
      <w:pPr>
        <w:pStyle w:val="2"/>
        <w:spacing w:before="1" w:line="216" w:lineRule="auto"/>
        <w:ind w:left="15"/>
      </w:pPr>
      <w:r>
        <w:rPr>
          <w:spacing w:val="-7"/>
        </w:rPr>
        <w:t>《行政处罚决定书》。行政处罚决定书的内容包括：</w:t>
      </w:r>
    </w:p>
    <w:p>
      <w:pPr>
        <w:pStyle w:val="2"/>
        <w:spacing w:before="181" w:line="217" w:lineRule="auto"/>
        <w:ind w:left="653"/>
      </w:pPr>
      <w:r>
        <w:rPr>
          <w:spacing w:val="-3"/>
        </w:rPr>
        <w:t>（一）当事人的姓名或者名称、地址等基本情况；</w:t>
      </w:r>
    </w:p>
    <w:p>
      <w:pPr>
        <w:pStyle w:val="2"/>
        <w:spacing w:before="186" w:line="218" w:lineRule="auto"/>
        <w:ind w:left="653"/>
      </w:pPr>
      <w:r>
        <w:rPr>
          <w:spacing w:val="-2"/>
        </w:rPr>
        <w:t>（二）违反法律、法规或者规章的事实和证据；</w:t>
      </w:r>
    </w:p>
    <w:p>
      <w:pPr>
        <w:pStyle w:val="2"/>
        <w:spacing w:before="183" w:line="217" w:lineRule="auto"/>
        <w:ind w:left="653"/>
      </w:pPr>
      <w:r>
        <w:t>（三）行政处罚的种类和依据；</w:t>
      </w:r>
    </w:p>
    <w:p>
      <w:pPr>
        <w:pStyle w:val="2"/>
        <w:spacing w:before="180" w:line="217" w:lineRule="auto"/>
        <w:ind w:left="653"/>
      </w:pPr>
      <w:r>
        <w:t>（四）行政处罚的履行方式和期限；</w:t>
      </w:r>
    </w:p>
    <w:p>
      <w:pPr>
        <w:pStyle w:val="2"/>
        <w:spacing w:before="186" w:line="561" w:lineRule="exact"/>
        <w:ind w:right="17"/>
        <w:jc w:val="right"/>
      </w:pPr>
      <w:r>
        <w:rPr>
          <w:spacing w:val="-6"/>
          <w:position w:val="18"/>
        </w:rPr>
        <w:t>（五）</w:t>
      </w:r>
      <w:r>
        <w:rPr>
          <w:spacing w:val="-36"/>
          <w:position w:val="18"/>
        </w:rPr>
        <w:t xml:space="preserve"> </w:t>
      </w:r>
      <w:r>
        <w:rPr>
          <w:spacing w:val="-6"/>
          <w:position w:val="18"/>
        </w:rPr>
        <w:t>不服行政处罚决定，申请行政复议或者提起行政</w:t>
      </w:r>
    </w:p>
    <w:p>
      <w:pPr>
        <w:pStyle w:val="2"/>
        <w:spacing w:before="1" w:line="218" w:lineRule="auto"/>
        <w:ind w:left="26"/>
      </w:pPr>
      <w:r>
        <w:rPr>
          <w:spacing w:val="-6"/>
        </w:rPr>
        <w:t>诉讼的途径和期限；</w:t>
      </w:r>
    </w:p>
    <w:p>
      <w:pPr>
        <w:pStyle w:val="2"/>
        <w:spacing w:before="178" w:line="562" w:lineRule="exact"/>
        <w:ind w:right="28"/>
        <w:jc w:val="right"/>
      </w:pPr>
      <w:r>
        <w:rPr>
          <w:spacing w:val="-6"/>
          <w:position w:val="18"/>
        </w:rPr>
        <w:t>（六）</w:t>
      </w:r>
      <w:r>
        <w:rPr>
          <w:spacing w:val="-47"/>
          <w:position w:val="18"/>
        </w:rPr>
        <w:t xml:space="preserve"> </w:t>
      </w:r>
      <w:r>
        <w:rPr>
          <w:spacing w:val="-6"/>
          <w:position w:val="18"/>
        </w:rPr>
        <w:t>作出行政处罚决定的执法部门名称和作出决定的</w:t>
      </w:r>
    </w:p>
    <w:p>
      <w:pPr>
        <w:pStyle w:val="2"/>
        <w:spacing w:before="1" w:line="218" w:lineRule="auto"/>
        <w:ind w:left="87"/>
      </w:pPr>
      <w:r>
        <w:rPr>
          <w:spacing w:val="-30"/>
        </w:rPr>
        <w:t>日期。</w:t>
      </w:r>
    </w:p>
    <w:p>
      <w:pPr>
        <w:pStyle w:val="2"/>
        <w:spacing w:before="182" w:line="557" w:lineRule="exact"/>
        <w:ind w:right="8"/>
        <w:jc w:val="right"/>
      </w:pPr>
      <w:r>
        <w:rPr>
          <w:spacing w:val="13"/>
          <w:position w:val="17"/>
        </w:rPr>
        <w:t>行政处罚决定书应当盖有作出行政处罚决定的执</w:t>
      </w:r>
      <w:r>
        <w:rPr>
          <w:spacing w:val="12"/>
          <w:position w:val="17"/>
        </w:rPr>
        <w:t>法部</w:t>
      </w:r>
    </w:p>
    <w:p>
      <w:pPr>
        <w:pStyle w:val="2"/>
        <w:spacing w:before="1" w:line="217" w:lineRule="auto"/>
        <w:ind w:left="63"/>
      </w:pPr>
      <w:r>
        <w:rPr>
          <w:spacing w:val="-9"/>
        </w:rPr>
        <w:t>门的印章。</w:t>
      </w:r>
    </w:p>
    <w:p>
      <w:pPr>
        <w:pStyle w:val="2"/>
        <w:spacing w:before="184" w:line="323" w:lineRule="auto"/>
        <w:ind w:left="29" w:right="8" w:firstLine="662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第七十八条</w:t>
      </w:r>
      <w:r>
        <w:rPr>
          <w:spacing w:val="11"/>
        </w:rPr>
        <w:t xml:space="preserve">  执法部门应当自行政处罚案件立案之日</w:t>
      </w:r>
      <w:r>
        <w:rPr>
          <w:spacing w:val="6"/>
        </w:rPr>
        <w:t xml:space="preserve"> </w:t>
      </w:r>
      <w:r>
        <w:rPr>
          <w:spacing w:val="-1"/>
        </w:rPr>
        <w:t>起九十日内作出行政处罚决定。案情复杂、期限届满不</w:t>
      </w:r>
      <w:r>
        <w:rPr>
          <w:spacing w:val="-2"/>
        </w:rPr>
        <w:t>能终</w:t>
      </w:r>
    </w:p>
    <w:p>
      <w:pPr>
        <w:pStyle w:val="2"/>
        <w:spacing w:before="1" w:line="217" w:lineRule="auto"/>
        <w:ind w:left="37"/>
      </w:pPr>
      <w:r>
        <w:rPr>
          <w:spacing w:val="-1"/>
        </w:rPr>
        <w:t>结的案件，可以经执法部门负责人批准延长三十日。</w:t>
      </w:r>
    </w:p>
    <w:p>
      <w:pPr>
        <w:pStyle w:val="2"/>
        <w:spacing w:before="183" w:line="562" w:lineRule="exact"/>
        <w:ind w:right="9"/>
        <w:jc w:val="right"/>
      </w:pPr>
      <w:r>
        <w:rPr>
          <w:spacing w:val="11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第七十九条</w:t>
      </w:r>
      <w:r>
        <w:rPr>
          <w:spacing w:val="11"/>
          <w:position w:val="17"/>
        </w:rPr>
        <w:t xml:space="preserve">  执法部门应当依法公开行政处罚决定信</w:t>
      </w:r>
    </w:p>
    <w:p>
      <w:pPr>
        <w:pStyle w:val="2"/>
        <w:spacing w:before="1" w:line="221" w:lineRule="auto"/>
        <w:ind w:left="52"/>
      </w:pPr>
      <w:r>
        <w:rPr>
          <w:spacing w:val="-4"/>
        </w:rPr>
        <w:t>息，但法律、行政法规另有规定的除外。</w:t>
      </w:r>
    </w:p>
    <w:p>
      <w:pPr>
        <w:pStyle w:val="2"/>
        <w:spacing w:before="174" w:line="324" w:lineRule="auto"/>
        <w:ind w:left="28" w:right="9" w:firstLine="635"/>
      </w:pPr>
      <w:r>
        <w:rPr>
          <w:spacing w:val="-1"/>
        </w:rPr>
        <w:t>公开的行政处罚决定被依法变更、撤销、确认违</w:t>
      </w:r>
      <w:r>
        <w:rPr>
          <w:spacing w:val="-2"/>
        </w:rPr>
        <w:t>法或者</w:t>
      </w:r>
      <w:r>
        <w:t xml:space="preserve"> </w:t>
      </w:r>
      <w:r>
        <w:rPr>
          <w:spacing w:val="-6"/>
        </w:rPr>
        <w:t>确认无效的，</w:t>
      </w:r>
      <w:r>
        <w:rPr>
          <w:spacing w:val="-31"/>
        </w:rPr>
        <w:t xml:space="preserve"> </w:t>
      </w:r>
      <w:r>
        <w:rPr>
          <w:spacing w:val="-6"/>
        </w:rPr>
        <w:t>执法部门应当在三日内撤回行政处罚决定信息</w:t>
      </w:r>
    </w:p>
    <w:p>
      <w:pPr>
        <w:pStyle w:val="2"/>
        <w:spacing w:line="216" w:lineRule="auto"/>
        <w:ind w:left="36"/>
      </w:pPr>
      <w:r>
        <w:rPr>
          <w:spacing w:val="-3"/>
        </w:rPr>
        <w:t>并公开说明理由。</w:t>
      </w:r>
    </w:p>
    <w:p>
      <w:pPr>
        <w:spacing w:line="216" w:lineRule="auto"/>
        <w:sectPr>
          <w:footerReference r:id="rId38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8" w:line="223" w:lineRule="auto"/>
        <w:ind w:left="3236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第三节</w:t>
      </w:r>
      <w:r>
        <w:rPr>
          <w:spacing w:val="20"/>
        </w:rPr>
        <w:t xml:space="preserve">  </w:t>
      </w: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听证程序</w:t>
      </w:r>
    </w:p>
    <w:p>
      <w:pPr>
        <w:pStyle w:val="2"/>
        <w:spacing w:before="174" w:line="323" w:lineRule="auto"/>
        <w:ind w:left="38" w:right="87" w:firstLine="654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第八十条</w:t>
      </w:r>
      <w:r>
        <w:rPr>
          <w:spacing w:val="-2"/>
        </w:rPr>
        <w:t xml:space="preserve">  执法部门在作出下列行政处罚决定前，应当</w:t>
      </w:r>
      <w:r>
        <w:t xml:space="preserve"> </w:t>
      </w:r>
      <w:r>
        <w:rPr>
          <w:spacing w:val="-2"/>
        </w:rPr>
        <w:t>在送达《违法行为通知书》时告知当事人有要求举行听证的</w:t>
      </w:r>
    </w:p>
    <w:p>
      <w:pPr>
        <w:pStyle w:val="2"/>
        <w:spacing w:line="223" w:lineRule="auto"/>
        <w:ind w:left="34"/>
      </w:pPr>
      <w:r>
        <w:rPr>
          <w:spacing w:val="-20"/>
        </w:rPr>
        <w:t>权利：</w:t>
      </w:r>
    </w:p>
    <w:p>
      <w:pPr>
        <w:pStyle w:val="2"/>
        <w:spacing w:before="173" w:line="223" w:lineRule="auto"/>
        <w:ind w:left="674"/>
      </w:pPr>
      <w:r>
        <w:rPr>
          <w:spacing w:val="-1"/>
        </w:rPr>
        <w:t>（一）责令停产停业、责令关闭、限制从业；</w:t>
      </w:r>
    </w:p>
    <w:p>
      <w:pPr>
        <w:pStyle w:val="2"/>
        <w:spacing w:before="171" w:line="223" w:lineRule="auto"/>
        <w:ind w:left="674"/>
      </w:pPr>
      <w:r>
        <w:rPr>
          <w:spacing w:val="-4"/>
        </w:rPr>
        <w:t>（二）降低资质等级、吊销许可证件；</w:t>
      </w:r>
    </w:p>
    <w:p>
      <w:pPr>
        <w:pStyle w:val="2"/>
        <w:spacing w:before="173" w:line="223" w:lineRule="auto"/>
        <w:ind w:left="674"/>
      </w:pPr>
      <w:r>
        <w:rPr>
          <w:spacing w:val="-7"/>
        </w:rPr>
        <w:t>（三）较大数额罚款；</w:t>
      </w:r>
    </w:p>
    <w:p>
      <w:pPr>
        <w:pStyle w:val="2"/>
        <w:spacing w:before="176" w:line="222" w:lineRule="auto"/>
        <w:jc w:val="right"/>
      </w:pPr>
      <w:r>
        <w:rPr>
          <w:spacing w:val="-11"/>
        </w:rPr>
        <w:t>（四）没收较大数额违法所得、没收较大价值非法财物；</w:t>
      </w:r>
    </w:p>
    <w:p>
      <w:pPr>
        <w:pStyle w:val="2"/>
        <w:spacing w:before="172" w:line="222" w:lineRule="auto"/>
        <w:ind w:left="674"/>
      </w:pPr>
      <w:r>
        <w:rPr>
          <w:spacing w:val="-5"/>
        </w:rPr>
        <w:t>（五）其他较重的行政处罚；</w:t>
      </w:r>
    </w:p>
    <w:p>
      <w:pPr>
        <w:pStyle w:val="2"/>
        <w:spacing w:before="176" w:line="223" w:lineRule="auto"/>
        <w:ind w:left="674"/>
      </w:pPr>
      <w:r>
        <w:rPr>
          <w:spacing w:val="-3"/>
        </w:rPr>
        <w:t>（六）法律、法规、规章规定的其他情形。</w:t>
      </w:r>
    </w:p>
    <w:p>
      <w:pPr>
        <w:pStyle w:val="2"/>
        <w:spacing w:before="176" w:line="323" w:lineRule="auto"/>
        <w:ind w:left="35" w:right="86" w:firstLine="641"/>
      </w:pPr>
      <w:r>
        <w:rPr>
          <w:spacing w:val="-23"/>
        </w:rPr>
        <w:t>前款第（三）、（四）</w:t>
      </w:r>
      <w:r>
        <w:rPr>
          <w:spacing w:val="-78"/>
        </w:rPr>
        <w:t xml:space="preserve"> </w:t>
      </w:r>
      <w:r>
        <w:rPr>
          <w:spacing w:val="-23"/>
        </w:rPr>
        <w:t>项规定的较大数额， 地方执法部门</w:t>
      </w:r>
      <w:r>
        <w:t xml:space="preserve"> </w:t>
      </w:r>
      <w:r>
        <w:rPr>
          <w:spacing w:val="11"/>
        </w:rPr>
        <w:t xml:space="preserve">按照省级人大常委会或者人民政府规定或者其授权部门规 </w:t>
      </w:r>
      <w:r>
        <w:rPr>
          <w:spacing w:val="-4"/>
        </w:rPr>
        <w:t>定的标准执行。海事执法部门按照对自然人处</w:t>
      </w:r>
      <w:r>
        <w:rPr>
          <w:spacing w:val="-44"/>
        </w:rPr>
        <w:t xml:space="preserve"> </w:t>
      </w:r>
      <w:r>
        <w:rPr>
          <w:spacing w:val="-4"/>
        </w:rPr>
        <w:t>1</w:t>
      </w:r>
      <w:r>
        <w:rPr>
          <w:spacing w:val="-57"/>
        </w:rPr>
        <w:t xml:space="preserve"> </w:t>
      </w:r>
      <w:r>
        <w:rPr>
          <w:spacing w:val="-4"/>
        </w:rPr>
        <w:t>万元以上、</w:t>
      </w:r>
    </w:p>
    <w:p>
      <w:pPr>
        <w:pStyle w:val="2"/>
        <w:spacing w:before="1" w:line="221" w:lineRule="auto"/>
        <w:ind w:left="38"/>
      </w:pPr>
      <w:r>
        <w:rPr>
          <w:spacing w:val="-5"/>
        </w:rPr>
        <w:t>对法人或者其他组织</w:t>
      </w:r>
      <w:r>
        <w:rPr>
          <w:spacing w:val="-38"/>
        </w:rPr>
        <w:t xml:space="preserve"> </w:t>
      </w:r>
      <w:r>
        <w:rPr>
          <w:spacing w:val="-5"/>
        </w:rPr>
        <w:t>10</w:t>
      </w:r>
      <w:r>
        <w:rPr>
          <w:spacing w:val="-57"/>
        </w:rPr>
        <w:t xml:space="preserve"> </w:t>
      </w:r>
      <w:r>
        <w:rPr>
          <w:spacing w:val="-5"/>
        </w:rPr>
        <w:t>万元以上的标准执行。</w:t>
      </w:r>
    </w:p>
    <w:p>
      <w:pPr>
        <w:pStyle w:val="2"/>
        <w:spacing w:before="175" w:line="561" w:lineRule="exact"/>
        <w:ind w:left="686"/>
      </w:pPr>
      <w:r>
        <w:rPr>
          <w:spacing w:val="-1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第八十一条</w:t>
      </w:r>
      <w:r>
        <w:rPr>
          <w:spacing w:val="138"/>
          <w:position w:val="17"/>
        </w:rPr>
        <w:t xml:space="preserve"> </w:t>
      </w:r>
      <w:r>
        <w:rPr>
          <w:spacing w:val="-1"/>
          <w:position w:val="17"/>
        </w:rPr>
        <w:t>执法部门不得因当事人要求听证而加重处</w:t>
      </w:r>
    </w:p>
    <w:p>
      <w:pPr>
        <w:pStyle w:val="2"/>
        <w:spacing w:before="2" w:line="218" w:lineRule="auto"/>
        <w:ind w:left="44"/>
      </w:pPr>
      <w:r>
        <w:rPr>
          <w:spacing w:val="-24"/>
        </w:rPr>
        <w:t>罚。</w:t>
      </w:r>
    </w:p>
    <w:p>
      <w:pPr>
        <w:pStyle w:val="2"/>
        <w:spacing w:before="181" w:line="323" w:lineRule="auto"/>
        <w:ind w:left="47" w:right="87" w:firstLine="645"/>
      </w:pPr>
      <w:r>
        <w:rPr>
          <w:spacing w:val="-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第八十二条</w:t>
      </w:r>
      <w:r>
        <w:rPr>
          <w:spacing w:val="-7"/>
        </w:rPr>
        <w:t xml:space="preserve">  当事人要求听证的，</w:t>
      </w:r>
      <w:r>
        <w:rPr>
          <w:spacing w:val="-36"/>
        </w:rPr>
        <w:t xml:space="preserve"> </w:t>
      </w:r>
      <w:r>
        <w:rPr>
          <w:spacing w:val="-7"/>
        </w:rPr>
        <w:t>应当自收到《违法行</w:t>
      </w:r>
      <w:r>
        <w:t xml:space="preserve"> </w:t>
      </w:r>
      <w:r>
        <w:rPr>
          <w:spacing w:val="-2"/>
        </w:rPr>
        <w:t>为通知书》之日起五日内以书面或者口头形式提出。当事人</w:t>
      </w:r>
      <w:r>
        <w:rPr>
          <w:spacing w:val="6"/>
        </w:rPr>
        <w:t xml:space="preserve"> </w:t>
      </w:r>
      <w:r>
        <w:rPr>
          <w:spacing w:val="-2"/>
        </w:rPr>
        <w:t>以口头形式提出的，执法部门应当将情况记入笔录，并由当</w:t>
      </w:r>
    </w:p>
    <w:p>
      <w:pPr>
        <w:pStyle w:val="2"/>
        <w:spacing w:before="1" w:line="220" w:lineRule="auto"/>
        <w:ind w:left="35"/>
      </w:pPr>
      <w:r>
        <w:rPr>
          <w:spacing w:val="-4"/>
        </w:rPr>
        <w:t>事人在笔录上签名或者盖章。</w:t>
      </w:r>
    </w:p>
    <w:p>
      <w:pPr>
        <w:pStyle w:val="2"/>
        <w:spacing w:before="175" w:line="324" w:lineRule="auto"/>
        <w:ind w:left="35" w:right="86" w:firstLine="657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第八十三条</w:t>
      </w:r>
      <w:r>
        <w:rPr>
          <w:spacing w:val="11"/>
        </w:rPr>
        <w:t xml:space="preserve">  执法部门应当在举行听证的七日前向当</w:t>
      </w:r>
      <w:r>
        <w:rPr>
          <w:spacing w:val="6"/>
        </w:rPr>
        <w:t xml:space="preserve"> </w:t>
      </w:r>
      <w:r>
        <w:rPr>
          <w:spacing w:val="-1"/>
        </w:rPr>
        <w:t>事人及有关人员送达《听证通知书》，将听</w:t>
      </w:r>
      <w:r>
        <w:rPr>
          <w:spacing w:val="-2"/>
        </w:rPr>
        <w:t>证的时间、地点</w:t>
      </w:r>
    </w:p>
    <w:p>
      <w:pPr>
        <w:pStyle w:val="2"/>
        <w:spacing w:before="1" w:line="222" w:lineRule="auto"/>
        <w:ind w:left="42"/>
      </w:pPr>
      <w:r>
        <w:rPr>
          <w:spacing w:val="-2"/>
        </w:rPr>
        <w:t>通知当事人和其他听证参加人。</w:t>
      </w:r>
    </w:p>
    <w:p>
      <w:pPr>
        <w:pStyle w:val="2"/>
        <w:spacing w:before="171" w:line="223" w:lineRule="auto"/>
        <w:ind w:left="692"/>
      </w:pPr>
      <w:r>
        <w:rPr>
          <w:spacing w:val="-3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第八十四条</w:t>
      </w:r>
      <w:r>
        <w:rPr>
          <w:spacing w:val="-3"/>
        </w:rPr>
        <w:t xml:space="preserve">  听证设听证主持人一名，负责组织听证；</w:t>
      </w:r>
    </w:p>
    <w:p>
      <w:pPr>
        <w:spacing w:line="223" w:lineRule="auto"/>
        <w:sectPr>
          <w:footerReference r:id="rId39" w:type="default"/>
          <w:pgSz w:w="11905" w:h="16839"/>
          <w:pgMar w:top="1431" w:right="1708" w:bottom="1160" w:left="1785" w:header="0" w:footer="997" w:gutter="0"/>
          <w:cols w:space="720" w:num="1"/>
        </w:sectPr>
      </w:pPr>
    </w:p>
    <w:p>
      <w:pPr>
        <w:pStyle w:val="2"/>
        <w:spacing w:before="179" w:line="221" w:lineRule="auto"/>
        <w:ind w:left="32"/>
      </w:pPr>
      <w:r>
        <w:rPr>
          <w:spacing w:val="-2"/>
        </w:rPr>
        <w:t>记录员一名，具体承担听证准备和制作听证笔录工作。</w:t>
      </w:r>
    </w:p>
    <w:p>
      <w:pPr>
        <w:pStyle w:val="2"/>
        <w:spacing w:before="178" w:line="556" w:lineRule="exact"/>
        <w:ind w:left="689"/>
      </w:pPr>
      <w:r>
        <w:rPr>
          <w:spacing w:val="-2"/>
          <w:position w:val="17"/>
        </w:rPr>
        <w:t>听证主持人由执法部门负责人指定；记录员由听证主持</w:t>
      </w:r>
    </w:p>
    <w:p>
      <w:pPr>
        <w:pStyle w:val="2"/>
        <w:spacing w:before="1" w:line="223" w:lineRule="auto"/>
        <w:ind w:left="40"/>
      </w:pPr>
      <w:r>
        <w:rPr>
          <w:spacing w:val="-12"/>
        </w:rPr>
        <w:t>人指定。</w:t>
      </w:r>
    </w:p>
    <w:p>
      <w:pPr>
        <w:pStyle w:val="2"/>
        <w:spacing w:before="173" w:line="223" w:lineRule="auto"/>
        <w:ind w:left="675"/>
      </w:pPr>
      <w:r>
        <w:rPr>
          <w:spacing w:val="-2"/>
        </w:rPr>
        <w:t>本案调查人员不得担任听证主持人或者记录员。</w:t>
      </w:r>
    </w:p>
    <w:p>
      <w:pPr>
        <w:pStyle w:val="2"/>
        <w:spacing w:before="176" w:line="220" w:lineRule="auto"/>
        <w:ind w:left="692"/>
      </w:pPr>
      <w:r>
        <w:rPr>
          <w:spacing w:val="-3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第八十五条</w:t>
      </w:r>
      <w:r>
        <w:rPr>
          <w:spacing w:val="-3"/>
        </w:rPr>
        <w:t xml:space="preserve">  听证主持人在听证活动中履行下列职责：</w:t>
      </w:r>
    </w:p>
    <w:p>
      <w:pPr>
        <w:pStyle w:val="2"/>
        <w:spacing w:before="174" w:line="222" w:lineRule="auto"/>
        <w:ind w:left="674"/>
      </w:pPr>
      <w:r>
        <w:rPr>
          <w:spacing w:val="-2"/>
        </w:rPr>
        <w:t>（一）决定举行听证的时间、地点；</w:t>
      </w:r>
    </w:p>
    <w:p>
      <w:pPr>
        <w:pStyle w:val="2"/>
        <w:spacing w:before="177" w:line="222" w:lineRule="auto"/>
        <w:ind w:left="674"/>
      </w:pPr>
      <w:r>
        <w:rPr>
          <w:spacing w:val="-2"/>
        </w:rPr>
        <w:t>（二）决定听证是否公开举行；</w:t>
      </w:r>
    </w:p>
    <w:p>
      <w:pPr>
        <w:pStyle w:val="2"/>
        <w:spacing w:before="177" w:line="556" w:lineRule="exact"/>
        <w:ind w:left="674"/>
      </w:pPr>
      <w:r>
        <w:rPr>
          <w:spacing w:val="-8"/>
          <w:position w:val="17"/>
        </w:rPr>
        <w:t>（三） 要求听证参加人到场参加听证、提供或者补充证</w:t>
      </w:r>
    </w:p>
    <w:p>
      <w:pPr>
        <w:pStyle w:val="2"/>
        <w:spacing w:before="1" w:line="223" w:lineRule="auto"/>
        <w:ind w:left="36"/>
      </w:pPr>
      <w:r>
        <w:rPr>
          <w:spacing w:val="-23"/>
        </w:rPr>
        <w:t>据；</w:t>
      </w:r>
    </w:p>
    <w:p>
      <w:pPr>
        <w:pStyle w:val="2"/>
        <w:spacing w:before="174" w:line="562" w:lineRule="exact"/>
        <w:ind w:left="674"/>
      </w:pPr>
      <w:r>
        <w:rPr>
          <w:spacing w:val="-9"/>
          <w:position w:val="17"/>
        </w:rPr>
        <w:t>（四） 就案件的事实、理由、证据、程序、处罚依据和</w:t>
      </w:r>
    </w:p>
    <w:p>
      <w:pPr>
        <w:pStyle w:val="2"/>
        <w:spacing w:before="1" w:line="221" w:lineRule="auto"/>
        <w:ind w:left="38"/>
      </w:pPr>
      <w:r>
        <w:rPr>
          <w:spacing w:val="-4"/>
        </w:rPr>
        <w:t>行政处罚建议等相关内容组织质证和辩论；</w:t>
      </w:r>
    </w:p>
    <w:p>
      <w:pPr>
        <w:pStyle w:val="2"/>
        <w:spacing w:before="173" w:line="221" w:lineRule="auto"/>
        <w:jc w:val="right"/>
      </w:pPr>
      <w:r>
        <w:rPr>
          <w:spacing w:val="-20"/>
        </w:rPr>
        <w:t>（五）</w:t>
      </w:r>
      <w:r>
        <w:rPr>
          <w:spacing w:val="-66"/>
        </w:rPr>
        <w:t xml:space="preserve"> </w:t>
      </w:r>
      <w:r>
        <w:rPr>
          <w:spacing w:val="-20"/>
        </w:rPr>
        <w:t>决定听证的延期、中止或者终止， 宣布结束听证；</w:t>
      </w:r>
    </w:p>
    <w:p>
      <w:pPr>
        <w:pStyle w:val="2"/>
        <w:spacing w:before="176" w:line="323" w:lineRule="auto"/>
        <w:ind w:left="35" w:right="87" w:firstLine="639"/>
      </w:pPr>
      <w:r>
        <w:rPr>
          <w:spacing w:val="-14"/>
        </w:rPr>
        <w:t>（六） 维持听证秩序。对违反听证会场纪律的， 应当警</w:t>
      </w:r>
      <w:r>
        <w:rPr>
          <w:spacing w:val="11"/>
        </w:rPr>
        <w:t xml:space="preserve"> </w:t>
      </w:r>
      <w:r>
        <w:rPr>
          <w:spacing w:val="-18"/>
        </w:rPr>
        <w:t>告制止； 对不听制止， 干扰听证正常进行的旁听人员， 责令</w:t>
      </w:r>
    </w:p>
    <w:p>
      <w:pPr>
        <w:pStyle w:val="2"/>
        <w:spacing w:before="1" w:line="223" w:lineRule="auto"/>
        <w:ind w:left="38"/>
      </w:pPr>
      <w:r>
        <w:rPr>
          <w:spacing w:val="-17"/>
        </w:rPr>
        <w:t>其退场；</w:t>
      </w:r>
    </w:p>
    <w:p>
      <w:pPr>
        <w:pStyle w:val="2"/>
        <w:spacing w:before="174" w:line="223" w:lineRule="auto"/>
        <w:ind w:left="674"/>
      </w:pPr>
      <w:r>
        <w:rPr>
          <w:spacing w:val="-5"/>
        </w:rPr>
        <w:t>（七）其他有关职责。</w:t>
      </w:r>
    </w:p>
    <w:p>
      <w:pPr>
        <w:pStyle w:val="2"/>
        <w:spacing w:before="177" w:line="223" w:lineRule="auto"/>
        <w:ind w:left="692"/>
      </w:pPr>
      <w:r>
        <w:rPr>
          <w:spacing w:val="-5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第八十六条</w:t>
      </w:r>
      <w:r>
        <w:rPr>
          <w:spacing w:val="20"/>
        </w:rPr>
        <w:t xml:space="preserve">  </w:t>
      </w:r>
      <w:r>
        <w:rPr>
          <w:spacing w:val="-5"/>
        </w:rPr>
        <w:t>听证参加人包括：</w:t>
      </w:r>
    </w:p>
    <w:p>
      <w:pPr>
        <w:pStyle w:val="2"/>
        <w:spacing w:before="170" w:line="223" w:lineRule="auto"/>
        <w:ind w:left="674"/>
      </w:pPr>
      <w:r>
        <w:rPr>
          <w:spacing w:val="-5"/>
        </w:rPr>
        <w:t>（一）当事人及其代理人；</w:t>
      </w:r>
    </w:p>
    <w:p>
      <w:pPr>
        <w:pStyle w:val="2"/>
        <w:spacing w:before="175" w:line="223" w:lineRule="auto"/>
        <w:ind w:left="674"/>
      </w:pPr>
      <w:r>
        <w:rPr>
          <w:spacing w:val="-7"/>
        </w:rPr>
        <w:t>（二）本案执法人员；</w:t>
      </w:r>
    </w:p>
    <w:p>
      <w:pPr>
        <w:pStyle w:val="2"/>
        <w:spacing w:before="175" w:line="221" w:lineRule="auto"/>
        <w:ind w:left="674"/>
      </w:pPr>
      <w:r>
        <w:rPr>
          <w:spacing w:val="-4"/>
        </w:rPr>
        <w:t>（三）证人、检测、检验及技术鉴定人；</w:t>
      </w:r>
    </w:p>
    <w:p>
      <w:pPr>
        <w:pStyle w:val="2"/>
        <w:spacing w:before="174" w:line="223" w:lineRule="auto"/>
        <w:ind w:left="674"/>
      </w:pPr>
      <w:r>
        <w:rPr>
          <w:spacing w:val="-2"/>
        </w:rPr>
        <w:t>（四）翻译人员；</w:t>
      </w:r>
    </w:p>
    <w:p>
      <w:pPr>
        <w:pStyle w:val="2"/>
        <w:spacing w:before="173" w:line="223" w:lineRule="auto"/>
        <w:ind w:left="674"/>
      </w:pPr>
      <w:r>
        <w:rPr>
          <w:spacing w:val="-5"/>
        </w:rPr>
        <w:t>（五）其他有关人员。</w:t>
      </w:r>
    </w:p>
    <w:p>
      <w:pPr>
        <w:pStyle w:val="2"/>
        <w:spacing w:before="177" w:line="556" w:lineRule="exact"/>
        <w:ind w:left="692"/>
      </w:pPr>
      <w:r>
        <w:rPr>
          <w:spacing w:val="-3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第八十七条</w:t>
      </w:r>
      <w:r>
        <w:rPr>
          <w:spacing w:val="-3"/>
          <w:position w:val="17"/>
        </w:rPr>
        <w:t xml:space="preserve">  要求举行听证的公民、法人或者其他组织</w:t>
      </w:r>
    </w:p>
    <w:p>
      <w:pPr>
        <w:pStyle w:val="2"/>
        <w:spacing w:before="1" w:line="220" w:lineRule="auto"/>
        <w:ind w:left="36"/>
      </w:pPr>
      <w:r>
        <w:rPr>
          <w:spacing w:val="-8"/>
        </w:rPr>
        <w:t>是听证当事人。 当事人在听证活动中享有下列权利：</w:t>
      </w:r>
    </w:p>
    <w:p>
      <w:pPr>
        <w:spacing w:line="220" w:lineRule="auto"/>
        <w:sectPr>
          <w:footerReference r:id="rId40" w:type="default"/>
          <w:pgSz w:w="11905" w:h="16839"/>
          <w:pgMar w:top="1431" w:right="1708" w:bottom="1160" w:left="1785" w:header="0" w:footer="997" w:gutter="0"/>
          <w:cols w:space="720" w:num="1"/>
        </w:sectPr>
      </w:pPr>
    </w:p>
    <w:p>
      <w:pPr>
        <w:pStyle w:val="2"/>
        <w:spacing w:before="179" w:line="221" w:lineRule="auto"/>
        <w:ind w:left="674"/>
      </w:pPr>
      <w:r>
        <w:rPr>
          <w:spacing w:val="-2"/>
        </w:rPr>
        <w:t>（一）申请回避；</w:t>
      </w:r>
    </w:p>
    <w:p>
      <w:pPr>
        <w:pStyle w:val="2"/>
        <w:spacing w:before="178" w:line="223" w:lineRule="auto"/>
        <w:ind w:left="674"/>
      </w:pPr>
      <w:r>
        <w:rPr>
          <w:spacing w:val="-1"/>
        </w:rPr>
        <w:t>（二）参加听证，或者委托一至二人代理参加听证；</w:t>
      </w:r>
    </w:p>
    <w:p>
      <w:pPr>
        <w:pStyle w:val="2"/>
        <w:spacing w:before="169" w:line="222" w:lineRule="auto"/>
        <w:ind w:left="674"/>
      </w:pPr>
      <w:r>
        <w:rPr>
          <w:spacing w:val="-2"/>
        </w:rPr>
        <w:t>（三）进行陈述、申辩和质证；</w:t>
      </w:r>
    </w:p>
    <w:p>
      <w:pPr>
        <w:pStyle w:val="2"/>
        <w:spacing w:before="176" w:line="223" w:lineRule="auto"/>
        <w:ind w:left="674"/>
      </w:pPr>
      <w:r>
        <w:rPr>
          <w:spacing w:val="-5"/>
        </w:rPr>
        <w:t>（四）核对、补正听证笔录；</w:t>
      </w:r>
    </w:p>
    <w:p>
      <w:pPr>
        <w:pStyle w:val="2"/>
        <w:spacing w:before="174" w:line="223" w:lineRule="auto"/>
        <w:ind w:left="674"/>
      </w:pPr>
      <w:r>
        <w:rPr>
          <w:spacing w:val="-4"/>
        </w:rPr>
        <w:t>（五）依法享有的其他权利。</w:t>
      </w:r>
    </w:p>
    <w:p>
      <w:pPr>
        <w:pStyle w:val="2"/>
        <w:spacing w:before="171" w:line="323" w:lineRule="auto"/>
        <w:ind w:left="42" w:right="9" w:firstLine="650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第八十八条</w:t>
      </w:r>
      <w:r>
        <w:rPr>
          <w:spacing w:val="11"/>
        </w:rPr>
        <w:t xml:space="preserve">  与听证案件处理结果有利害关系的其他</w:t>
      </w:r>
      <w:r>
        <w:rPr>
          <w:spacing w:val="6"/>
        </w:rPr>
        <w:t xml:space="preserve"> </w:t>
      </w:r>
      <w:r>
        <w:rPr>
          <w:spacing w:val="-13"/>
        </w:rPr>
        <w:t>公民、法人或者其他组织， 作为第三人申请参加听证的， 应</w:t>
      </w:r>
      <w:r>
        <w:rPr>
          <w:spacing w:val="4"/>
        </w:rPr>
        <w:t xml:space="preserve"> </w:t>
      </w:r>
      <w:r>
        <w:rPr>
          <w:spacing w:val="-8"/>
        </w:rPr>
        <w:t>当允许。为查明案情， 必要时，听证主持人也可以通知其参</w:t>
      </w:r>
    </w:p>
    <w:p>
      <w:pPr>
        <w:pStyle w:val="2"/>
        <w:spacing w:before="1" w:line="223" w:lineRule="auto"/>
        <w:ind w:left="34"/>
      </w:pPr>
      <w:r>
        <w:rPr>
          <w:spacing w:val="-11"/>
        </w:rPr>
        <w:t>加听证。</w:t>
      </w:r>
    </w:p>
    <w:p>
      <w:pPr>
        <w:pStyle w:val="2"/>
        <w:spacing w:before="173" w:line="323" w:lineRule="auto"/>
        <w:ind w:left="67" w:right="8" w:firstLine="625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第八十九条</w:t>
      </w:r>
      <w:r>
        <w:rPr>
          <w:spacing w:val="-8"/>
        </w:rPr>
        <w:t xml:space="preserve">  委托他人代为参加听证的， 应当向</w:t>
      </w:r>
      <w:r>
        <w:rPr>
          <w:spacing w:val="-9"/>
        </w:rPr>
        <w:t>执法部</w:t>
      </w:r>
      <w:r>
        <w:t xml:space="preserve"> </w:t>
      </w:r>
      <w:r>
        <w:rPr>
          <w:spacing w:val="10"/>
        </w:rPr>
        <w:t>门提交由委托人签名或者盖章的授权委托书以及委托代理</w:t>
      </w:r>
    </w:p>
    <w:p>
      <w:pPr>
        <w:pStyle w:val="2"/>
        <w:spacing w:before="1" w:line="223" w:lineRule="auto"/>
        <w:ind w:left="40"/>
      </w:pPr>
      <w:r>
        <w:rPr>
          <w:spacing w:val="-5"/>
        </w:rPr>
        <w:t>人的身份证明文件。</w:t>
      </w:r>
    </w:p>
    <w:p>
      <w:pPr>
        <w:pStyle w:val="2"/>
        <w:spacing w:before="173" w:line="323" w:lineRule="auto"/>
        <w:ind w:left="36" w:right="9" w:firstLine="637"/>
      </w:pPr>
      <w:r>
        <w:rPr>
          <w:spacing w:val="-2"/>
        </w:rPr>
        <w:t>授权委托书应当载明委托事项及权限。委托代理人代为</w:t>
      </w:r>
      <w:r>
        <w:rPr>
          <w:spacing w:val="16"/>
        </w:rPr>
        <w:t xml:space="preserve"> </w:t>
      </w:r>
      <w:r>
        <w:rPr>
          <w:spacing w:val="-7"/>
        </w:rPr>
        <w:t>放弃行使陈述权、申辩权和质证权的， 必须有</w:t>
      </w:r>
      <w:r>
        <w:rPr>
          <w:spacing w:val="-8"/>
        </w:rPr>
        <w:t>委托人的明确</w:t>
      </w:r>
    </w:p>
    <w:p>
      <w:pPr>
        <w:pStyle w:val="2"/>
        <w:spacing w:line="223" w:lineRule="auto"/>
        <w:ind w:left="35"/>
      </w:pPr>
      <w:r>
        <w:rPr>
          <w:spacing w:val="-14"/>
        </w:rPr>
        <w:t>授权。</w:t>
      </w:r>
    </w:p>
    <w:p>
      <w:pPr>
        <w:pStyle w:val="2"/>
        <w:spacing w:before="175" w:line="562" w:lineRule="exact"/>
        <w:ind w:right="9"/>
        <w:jc w:val="right"/>
      </w:pPr>
      <w:r>
        <w:rPr>
          <w:spacing w:val="8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第九十条</w:t>
      </w:r>
      <w:r>
        <w:rPr>
          <w:spacing w:val="46"/>
          <w:position w:val="17"/>
        </w:rPr>
        <w:t xml:space="preserve">  </w:t>
      </w:r>
      <w:r>
        <w:rPr>
          <w:spacing w:val="8"/>
          <w:position w:val="17"/>
        </w:rPr>
        <w:t>听证主持人有权决定与听证案件有关的证</w:t>
      </w:r>
    </w:p>
    <w:p>
      <w:pPr>
        <w:pStyle w:val="2"/>
        <w:spacing w:line="221" w:lineRule="auto"/>
        <w:jc w:val="right"/>
      </w:pPr>
      <w:r>
        <w:rPr>
          <w:spacing w:val="-3"/>
        </w:rPr>
        <w:t>人、检测、检验及技术鉴定人等听证参加人到场参加听证。</w:t>
      </w:r>
    </w:p>
    <w:p>
      <w:pPr>
        <w:pStyle w:val="2"/>
        <w:spacing w:before="174" w:line="561" w:lineRule="exact"/>
        <w:ind w:right="6"/>
        <w:jc w:val="right"/>
      </w:pPr>
      <w:r>
        <w:rPr>
          <w:spacing w:val="-7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第九十一条</w:t>
      </w:r>
      <w:r>
        <w:rPr>
          <w:spacing w:val="-7"/>
          <w:position w:val="17"/>
        </w:rPr>
        <w:t xml:space="preserve">  听证应当公开举行，</w:t>
      </w:r>
      <w:r>
        <w:rPr>
          <w:spacing w:val="-33"/>
          <w:position w:val="17"/>
        </w:rPr>
        <w:t xml:space="preserve"> </w:t>
      </w:r>
      <w:r>
        <w:rPr>
          <w:spacing w:val="-7"/>
          <w:position w:val="17"/>
        </w:rPr>
        <w:t>涉及国家秘密、商业</w:t>
      </w:r>
    </w:p>
    <w:p>
      <w:pPr>
        <w:pStyle w:val="2"/>
        <w:spacing w:before="2" w:line="221" w:lineRule="auto"/>
        <w:ind w:left="35"/>
      </w:pPr>
      <w:r>
        <w:rPr>
          <w:spacing w:val="-3"/>
        </w:rPr>
        <w:t>秘密或者个人隐私依法予以保密的除外。</w:t>
      </w:r>
    </w:p>
    <w:p>
      <w:pPr>
        <w:pStyle w:val="2"/>
        <w:spacing w:before="177" w:line="556" w:lineRule="exact"/>
        <w:ind w:right="11"/>
        <w:jc w:val="right"/>
      </w:pPr>
      <w:r>
        <w:rPr>
          <w:spacing w:val="-2"/>
          <w:position w:val="17"/>
        </w:rPr>
        <w:t>公开举行听证的，应当公告当事人姓名或者名称、案由</w:t>
      </w:r>
    </w:p>
    <w:p>
      <w:pPr>
        <w:pStyle w:val="2"/>
        <w:spacing w:before="2" w:line="221" w:lineRule="auto"/>
        <w:ind w:left="68"/>
      </w:pPr>
      <w:r>
        <w:rPr>
          <w:spacing w:val="-4"/>
        </w:rPr>
        <w:t>以及举行听证的时间、地点等。</w:t>
      </w:r>
    </w:p>
    <w:p>
      <w:pPr>
        <w:pStyle w:val="2"/>
        <w:spacing w:before="177" w:line="222" w:lineRule="auto"/>
        <w:ind w:left="692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第九十二条</w:t>
      </w:r>
      <w:r>
        <w:rPr>
          <w:spacing w:val="-2"/>
        </w:rPr>
        <w:t xml:space="preserve">  听证按下列程序进行：</w:t>
      </w:r>
    </w:p>
    <w:p>
      <w:pPr>
        <w:pStyle w:val="2"/>
        <w:spacing w:before="177" w:line="221" w:lineRule="auto"/>
        <w:ind w:left="674"/>
      </w:pPr>
      <w:r>
        <w:rPr>
          <w:spacing w:val="-5"/>
        </w:rPr>
        <w:t>（一）宣布案由和听证纪律；</w:t>
      </w:r>
    </w:p>
    <w:p>
      <w:pPr>
        <w:pStyle w:val="2"/>
        <w:spacing w:before="173" w:line="223" w:lineRule="auto"/>
        <w:ind w:right="20"/>
        <w:jc w:val="right"/>
      </w:pPr>
      <w:r>
        <w:rPr>
          <w:spacing w:val="-8"/>
        </w:rPr>
        <w:t>（二） 核对当事人或其代理人、执法人员、证</w:t>
      </w:r>
      <w:r>
        <w:rPr>
          <w:spacing w:val="-9"/>
        </w:rPr>
        <w:t>人及其他</w:t>
      </w:r>
    </w:p>
    <w:p>
      <w:pPr>
        <w:spacing w:line="223" w:lineRule="auto"/>
        <w:sectPr>
          <w:footerReference r:id="rId41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9" w:line="221" w:lineRule="auto"/>
        <w:ind w:left="32"/>
      </w:pPr>
      <w:r>
        <w:rPr>
          <w:spacing w:val="-3"/>
        </w:rPr>
        <w:t>有关人员是否到场，并核实听证参加人的身份；</w:t>
      </w:r>
    </w:p>
    <w:p>
      <w:pPr>
        <w:pStyle w:val="2"/>
        <w:spacing w:before="176" w:line="323" w:lineRule="auto"/>
        <w:ind w:left="41" w:firstLine="634"/>
      </w:pPr>
      <w:r>
        <w:rPr>
          <w:spacing w:val="-8"/>
        </w:rPr>
        <w:t>（三） 宣布听证员、记录员和翻译人员名单，告知当事</w:t>
      </w:r>
      <w:r>
        <w:rPr>
          <w:spacing w:val="7"/>
        </w:rPr>
        <w:t xml:space="preserve"> </w:t>
      </w:r>
      <w:r>
        <w:rPr>
          <w:spacing w:val="-14"/>
        </w:rPr>
        <w:t>人有申请主持人回避、申辩和质证的权利；</w:t>
      </w:r>
      <w:r>
        <w:rPr>
          <w:spacing w:val="-50"/>
        </w:rPr>
        <w:t xml:space="preserve"> </w:t>
      </w:r>
      <w:r>
        <w:rPr>
          <w:spacing w:val="-14"/>
        </w:rPr>
        <w:t>对不公开听证的，</w:t>
      </w:r>
    </w:p>
    <w:p>
      <w:pPr>
        <w:pStyle w:val="2"/>
        <w:spacing w:line="221" w:lineRule="auto"/>
        <w:ind w:left="56"/>
      </w:pPr>
      <w:r>
        <w:rPr>
          <w:spacing w:val="-4"/>
        </w:rPr>
        <w:t>宣布不公开听证的理由；</w:t>
      </w:r>
    </w:p>
    <w:p>
      <w:pPr>
        <w:pStyle w:val="2"/>
        <w:spacing w:before="178" w:line="221" w:lineRule="auto"/>
        <w:ind w:left="675"/>
      </w:pPr>
      <w:r>
        <w:rPr>
          <w:spacing w:val="-7"/>
        </w:rPr>
        <w:t>（四）宣布听证开始；</w:t>
      </w:r>
    </w:p>
    <w:p>
      <w:pPr>
        <w:pStyle w:val="2"/>
        <w:spacing w:before="173" w:line="323" w:lineRule="auto"/>
        <w:ind w:left="38" w:right="91" w:firstLine="636"/>
      </w:pPr>
      <w:r>
        <w:rPr>
          <w:spacing w:val="-14"/>
        </w:rPr>
        <w:t>（五） 执法人员陈述当事人违法的事实、证据， 拟作出</w:t>
      </w:r>
      <w:r>
        <w:rPr>
          <w:spacing w:val="11"/>
        </w:rPr>
        <w:t xml:space="preserve"> </w:t>
      </w:r>
      <w:r>
        <w:rPr>
          <w:spacing w:val="-2"/>
        </w:rPr>
        <w:t>行政处罚的建议和法律依据；执法人员提出证据时，应当向</w:t>
      </w:r>
      <w:r>
        <w:rPr>
          <w:spacing w:val="15"/>
        </w:rPr>
        <w:t xml:space="preserve"> </w:t>
      </w:r>
      <w:r>
        <w:rPr>
          <w:spacing w:val="-2"/>
        </w:rPr>
        <w:t>听证会出示。证人证言、检测、检验及技术鉴定意见和其他</w:t>
      </w:r>
    </w:p>
    <w:p>
      <w:pPr>
        <w:pStyle w:val="2"/>
        <w:spacing w:line="221" w:lineRule="auto"/>
        <w:ind w:left="41"/>
      </w:pPr>
      <w:r>
        <w:rPr>
          <w:spacing w:val="-4"/>
        </w:rPr>
        <w:t>作为证据的文书，应当当场宣读；</w:t>
      </w:r>
    </w:p>
    <w:p>
      <w:pPr>
        <w:pStyle w:val="2"/>
        <w:spacing w:before="176" w:line="323" w:lineRule="auto"/>
        <w:ind w:left="34" w:right="91" w:firstLine="640"/>
      </w:pPr>
      <w:r>
        <w:rPr>
          <w:spacing w:val="-8"/>
        </w:rPr>
        <w:t>（六） 当事人或其代理人对案件的事实、证据、适用法</w:t>
      </w:r>
      <w:r>
        <w:rPr>
          <w:spacing w:val="7"/>
        </w:rPr>
        <w:t xml:space="preserve"> </w:t>
      </w:r>
      <w:r>
        <w:rPr>
          <w:spacing w:val="-1"/>
        </w:rPr>
        <w:t>律、行政处罚意见等进行陈述、申辩和质证</w:t>
      </w:r>
      <w:r>
        <w:rPr>
          <w:spacing w:val="-2"/>
        </w:rPr>
        <w:t>，并可以提供新</w:t>
      </w:r>
    </w:p>
    <w:p>
      <w:pPr>
        <w:pStyle w:val="2"/>
        <w:spacing w:before="1" w:line="223" w:lineRule="auto"/>
        <w:ind w:left="54"/>
      </w:pPr>
      <w:r>
        <w:rPr>
          <w:spacing w:val="-16"/>
        </w:rPr>
        <w:t>的证据；</w:t>
      </w:r>
      <w:r>
        <w:rPr>
          <w:spacing w:val="49"/>
        </w:rPr>
        <w:t xml:space="preserve"> </w:t>
      </w:r>
      <w:r>
        <w:rPr>
          <w:spacing w:val="-16"/>
        </w:rPr>
        <w:t>第三人可以陈述事实，提供证据；</w:t>
      </w:r>
    </w:p>
    <w:p>
      <w:pPr>
        <w:pStyle w:val="2"/>
        <w:spacing w:before="174" w:line="562" w:lineRule="exact"/>
        <w:ind w:left="675"/>
      </w:pPr>
      <w:r>
        <w:rPr>
          <w:spacing w:val="-8"/>
          <w:position w:val="17"/>
        </w:rPr>
        <w:t>（七） 听证主持人可以就案件的有关问题向当</w:t>
      </w:r>
      <w:r>
        <w:rPr>
          <w:spacing w:val="-9"/>
          <w:position w:val="17"/>
        </w:rPr>
        <w:t>事人或其</w:t>
      </w:r>
    </w:p>
    <w:p>
      <w:pPr>
        <w:pStyle w:val="2"/>
        <w:spacing w:line="223" w:lineRule="auto"/>
        <w:ind w:left="42"/>
      </w:pPr>
      <w:r>
        <w:rPr>
          <w:spacing w:val="-2"/>
        </w:rPr>
        <w:t>代理人、执法人员、证人询问；</w:t>
      </w:r>
    </w:p>
    <w:p>
      <w:pPr>
        <w:pStyle w:val="2"/>
        <w:spacing w:before="172" w:line="323" w:lineRule="auto"/>
        <w:ind w:left="32" w:right="91" w:firstLine="642"/>
      </w:pPr>
      <w:r>
        <w:rPr>
          <w:spacing w:val="-14"/>
        </w:rPr>
        <w:t>（八） 经听证主持人允许， 当事人、执法人员就案件的</w:t>
      </w:r>
      <w:r>
        <w:rPr>
          <w:spacing w:val="11"/>
        </w:rPr>
        <w:t xml:space="preserve"> </w:t>
      </w:r>
      <w:r>
        <w:rPr>
          <w:spacing w:val="-1"/>
        </w:rPr>
        <w:t>有关问题可以向到场的证人发问。当事人有权申请</w:t>
      </w:r>
      <w:r>
        <w:rPr>
          <w:spacing w:val="-2"/>
        </w:rPr>
        <w:t>通知新的</w:t>
      </w:r>
      <w:r>
        <w:t xml:space="preserve"> </w:t>
      </w:r>
      <w:r>
        <w:rPr>
          <w:spacing w:val="-7"/>
        </w:rPr>
        <w:t>证人到会作证， 调取新的证据。当事人提出申请的，听证主</w:t>
      </w:r>
      <w:r>
        <w:t xml:space="preserve"> </w:t>
      </w:r>
      <w:r>
        <w:rPr>
          <w:spacing w:val="-1"/>
        </w:rPr>
        <w:t>持人应当当场作出是否同意的决定；申请重新检测</w:t>
      </w:r>
      <w:r>
        <w:rPr>
          <w:spacing w:val="-2"/>
        </w:rPr>
        <w:t>、检验及</w:t>
      </w:r>
    </w:p>
    <w:p>
      <w:pPr>
        <w:pStyle w:val="2"/>
        <w:spacing w:line="223" w:lineRule="auto"/>
        <w:ind w:left="37"/>
      </w:pPr>
      <w:r>
        <w:rPr>
          <w:spacing w:val="-4"/>
        </w:rPr>
        <w:t>技术鉴定的，按照有关规定办理；</w:t>
      </w:r>
    </w:p>
    <w:p>
      <w:pPr>
        <w:pStyle w:val="2"/>
        <w:spacing w:before="173" w:line="323" w:lineRule="auto"/>
        <w:ind w:left="54" w:right="91" w:firstLine="620"/>
      </w:pPr>
      <w:r>
        <w:rPr>
          <w:spacing w:val="-8"/>
        </w:rPr>
        <w:t>（九） 当事人、第三人和执法人员可以围绕案件所涉及</w:t>
      </w:r>
      <w:r>
        <w:rPr>
          <w:spacing w:val="7"/>
        </w:rPr>
        <w:t xml:space="preserve"> </w:t>
      </w:r>
      <w:r>
        <w:rPr>
          <w:spacing w:val="-2"/>
        </w:rPr>
        <w:t>的事实、证据、程序、适用法律、处罚种类和幅度等问题进</w:t>
      </w:r>
    </w:p>
    <w:p>
      <w:pPr>
        <w:pStyle w:val="2"/>
        <w:spacing w:before="2" w:line="221" w:lineRule="auto"/>
        <w:ind w:left="38"/>
      </w:pPr>
      <w:r>
        <w:rPr>
          <w:spacing w:val="-17"/>
        </w:rPr>
        <w:t>行辩论；</w:t>
      </w:r>
    </w:p>
    <w:p>
      <w:pPr>
        <w:pStyle w:val="2"/>
        <w:spacing w:before="177" w:line="556" w:lineRule="exact"/>
        <w:ind w:left="675"/>
      </w:pPr>
      <w:r>
        <w:rPr>
          <w:spacing w:val="-7"/>
          <w:position w:val="17"/>
        </w:rPr>
        <w:t>（十）</w:t>
      </w:r>
      <w:r>
        <w:rPr>
          <w:spacing w:val="-24"/>
          <w:position w:val="17"/>
        </w:rPr>
        <w:t xml:space="preserve"> </w:t>
      </w:r>
      <w:r>
        <w:rPr>
          <w:spacing w:val="-7"/>
          <w:position w:val="17"/>
        </w:rPr>
        <w:t>辩论结束后，听证主持人应当听取当事人或其代</w:t>
      </w:r>
    </w:p>
    <w:p>
      <w:pPr>
        <w:pStyle w:val="2"/>
        <w:spacing w:before="1" w:line="223" w:lineRule="auto"/>
        <w:ind w:left="38"/>
      </w:pPr>
      <w:r>
        <w:rPr>
          <w:spacing w:val="-4"/>
        </w:rPr>
        <w:t>理人、第三人和执法人员的最后陈述意见；</w:t>
      </w:r>
    </w:p>
    <w:p>
      <w:pPr>
        <w:spacing w:line="223" w:lineRule="auto"/>
        <w:sectPr>
          <w:footerReference r:id="rId42" w:type="default"/>
          <w:pgSz w:w="11905" w:h="16839"/>
          <w:pgMar w:top="1431" w:right="1703" w:bottom="1160" w:left="1785" w:header="0" w:footer="997" w:gutter="0"/>
          <w:cols w:space="720" w:num="1"/>
        </w:sectPr>
      </w:pPr>
    </w:p>
    <w:p>
      <w:pPr>
        <w:pStyle w:val="2"/>
        <w:spacing w:before="178" w:line="562" w:lineRule="exact"/>
        <w:ind w:left="674"/>
      </w:pPr>
      <w:r>
        <w:rPr>
          <w:spacing w:val="-9"/>
          <w:position w:val="17"/>
        </w:rPr>
        <w:t>（十一）中止听证的， 听证主持人应当宣布再次听证的</w:t>
      </w:r>
    </w:p>
    <w:p>
      <w:pPr>
        <w:pStyle w:val="2"/>
        <w:spacing w:line="223" w:lineRule="auto"/>
        <w:ind w:left="32"/>
      </w:pPr>
      <w:r>
        <w:rPr>
          <w:spacing w:val="-3"/>
        </w:rPr>
        <w:t>有关事宜；</w:t>
      </w:r>
    </w:p>
    <w:p>
      <w:pPr>
        <w:pStyle w:val="2"/>
        <w:spacing w:before="171" w:line="323" w:lineRule="auto"/>
        <w:ind w:left="36" w:right="86" w:firstLine="637"/>
      </w:pPr>
      <w:r>
        <w:rPr>
          <w:spacing w:val="-2"/>
        </w:rPr>
        <w:t>（十二）听证主持人宣布听证结束，听证笔录交当事人</w:t>
      </w:r>
      <w:r>
        <w:rPr>
          <w:spacing w:val="10"/>
        </w:rPr>
        <w:t xml:space="preserve"> </w:t>
      </w:r>
      <w:r>
        <w:rPr>
          <w:spacing w:val="11"/>
        </w:rPr>
        <w:t xml:space="preserve">或其代理人核对。当事人或其代理人认为听证笔录有错误 </w:t>
      </w:r>
      <w:r>
        <w:rPr>
          <w:spacing w:val="-6"/>
        </w:rPr>
        <w:t>的，</w:t>
      </w:r>
      <w:r>
        <w:rPr>
          <w:spacing w:val="-39"/>
        </w:rPr>
        <w:t xml:space="preserve"> </w:t>
      </w:r>
      <w:r>
        <w:rPr>
          <w:spacing w:val="-6"/>
        </w:rPr>
        <w:t>有权要求补充或改正。当事人或其代理人核对无误后签</w:t>
      </w:r>
      <w:r>
        <w:t xml:space="preserve"> </w:t>
      </w:r>
      <w:r>
        <w:rPr>
          <w:spacing w:val="-7"/>
        </w:rPr>
        <w:t>名或者盖章；当事人或其代理人拒绝的， 在听</w:t>
      </w:r>
      <w:r>
        <w:rPr>
          <w:spacing w:val="-8"/>
        </w:rPr>
        <w:t>证笔录上写明</w:t>
      </w:r>
    </w:p>
    <w:p>
      <w:pPr>
        <w:pStyle w:val="2"/>
        <w:spacing w:line="223" w:lineRule="auto"/>
        <w:ind w:left="43"/>
      </w:pPr>
      <w:r>
        <w:rPr>
          <w:spacing w:val="-16"/>
        </w:rPr>
        <w:t>情况。</w:t>
      </w:r>
    </w:p>
    <w:p>
      <w:pPr>
        <w:pStyle w:val="2"/>
        <w:spacing w:before="175" w:line="556" w:lineRule="exact"/>
        <w:ind w:left="692"/>
      </w:pPr>
      <w:r>
        <w:rPr>
          <w:spacing w:val="-7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第九十三条</w:t>
      </w:r>
      <w:r>
        <w:rPr>
          <w:spacing w:val="-7"/>
          <w:position w:val="17"/>
        </w:rPr>
        <w:t xml:space="preserve">  有下列情形之一的，</w:t>
      </w:r>
      <w:r>
        <w:rPr>
          <w:spacing w:val="-35"/>
          <w:position w:val="17"/>
        </w:rPr>
        <w:t xml:space="preserve"> </w:t>
      </w:r>
      <w:r>
        <w:rPr>
          <w:spacing w:val="-7"/>
          <w:position w:val="17"/>
        </w:rPr>
        <w:t>听证主持人可以决定</w:t>
      </w:r>
    </w:p>
    <w:p>
      <w:pPr>
        <w:pStyle w:val="2"/>
        <w:spacing w:before="2" w:line="221" w:lineRule="auto"/>
        <w:ind w:left="35"/>
      </w:pPr>
      <w:r>
        <w:rPr>
          <w:spacing w:val="-10"/>
        </w:rPr>
        <w:t>延期举行听证：</w:t>
      </w:r>
    </w:p>
    <w:p>
      <w:pPr>
        <w:pStyle w:val="2"/>
        <w:spacing w:before="177" w:line="223" w:lineRule="auto"/>
        <w:ind w:left="674"/>
      </w:pPr>
      <w:r>
        <w:rPr>
          <w:spacing w:val="-1"/>
        </w:rPr>
        <w:t>（一）当事人因不可抗拒的事由无法到场的；</w:t>
      </w:r>
    </w:p>
    <w:p>
      <w:pPr>
        <w:pStyle w:val="2"/>
        <w:spacing w:before="175" w:line="221" w:lineRule="auto"/>
        <w:ind w:left="674"/>
      </w:pPr>
      <w:r>
        <w:rPr>
          <w:spacing w:val="-2"/>
        </w:rPr>
        <w:t>（二）当事人临时申请回避的；</w:t>
      </w:r>
    </w:p>
    <w:p>
      <w:pPr>
        <w:pStyle w:val="2"/>
        <w:spacing w:before="172" w:line="223" w:lineRule="auto"/>
        <w:ind w:left="674"/>
      </w:pPr>
      <w:r>
        <w:rPr>
          <w:spacing w:val="-4"/>
        </w:rPr>
        <w:t>（三）其他应当延期的情形。</w:t>
      </w:r>
    </w:p>
    <w:p>
      <w:pPr>
        <w:pStyle w:val="2"/>
        <w:spacing w:before="176" w:line="562" w:lineRule="exact"/>
        <w:ind w:left="673"/>
      </w:pPr>
      <w:r>
        <w:rPr>
          <w:spacing w:val="-10"/>
          <w:position w:val="17"/>
        </w:rPr>
        <w:t>延期听证，应当在听证笔录中写明情况，</w:t>
      </w:r>
      <w:r>
        <w:rPr>
          <w:spacing w:val="46"/>
          <w:position w:val="17"/>
        </w:rPr>
        <w:t xml:space="preserve"> </w:t>
      </w:r>
      <w:r>
        <w:rPr>
          <w:spacing w:val="-10"/>
          <w:position w:val="17"/>
        </w:rPr>
        <w:t>由听证主持人</w:t>
      </w:r>
    </w:p>
    <w:p>
      <w:pPr>
        <w:pStyle w:val="2"/>
        <w:spacing w:line="225" w:lineRule="auto"/>
        <w:ind w:left="43"/>
      </w:pPr>
      <w:r>
        <w:rPr>
          <w:spacing w:val="-16"/>
        </w:rPr>
        <w:t>签名。</w:t>
      </w:r>
    </w:p>
    <w:p>
      <w:pPr>
        <w:pStyle w:val="2"/>
        <w:spacing w:before="167" w:line="562" w:lineRule="exact"/>
        <w:ind w:right="83"/>
        <w:jc w:val="right"/>
      </w:pPr>
      <w:r>
        <w:rPr>
          <w:spacing w:val="-7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第九十四条</w:t>
      </w:r>
      <w:r>
        <w:rPr>
          <w:spacing w:val="-7"/>
          <w:position w:val="17"/>
        </w:rPr>
        <w:t xml:space="preserve">  听证过程中，有下列情形之一的，</w:t>
      </w:r>
      <w:r>
        <w:rPr>
          <w:spacing w:val="-33"/>
          <w:position w:val="17"/>
        </w:rPr>
        <w:t xml:space="preserve"> </w:t>
      </w:r>
      <w:r>
        <w:rPr>
          <w:spacing w:val="-7"/>
          <w:position w:val="17"/>
        </w:rPr>
        <w:t>应当中</w:t>
      </w:r>
    </w:p>
    <w:p>
      <w:pPr>
        <w:pStyle w:val="2"/>
        <w:spacing w:line="223" w:lineRule="auto"/>
        <w:ind w:left="34"/>
      </w:pPr>
      <w:r>
        <w:rPr>
          <w:spacing w:val="-17"/>
        </w:rPr>
        <w:t>止听证：</w:t>
      </w:r>
    </w:p>
    <w:p>
      <w:pPr>
        <w:pStyle w:val="2"/>
        <w:spacing w:before="175" w:line="556" w:lineRule="exact"/>
        <w:ind w:left="674"/>
      </w:pPr>
      <w:r>
        <w:rPr>
          <w:spacing w:val="-2"/>
          <w:position w:val="17"/>
        </w:rPr>
        <w:t>（一）需要通知新的证人到会、调取新的证据或者证据</w:t>
      </w:r>
    </w:p>
    <w:p>
      <w:pPr>
        <w:pStyle w:val="2"/>
        <w:spacing w:line="221" w:lineRule="auto"/>
        <w:ind w:left="48"/>
      </w:pPr>
      <w:r>
        <w:rPr>
          <w:spacing w:val="-2"/>
        </w:rPr>
        <w:t>需要重新检测、检验及技术鉴定的；</w:t>
      </w:r>
    </w:p>
    <w:p>
      <w:pPr>
        <w:pStyle w:val="2"/>
        <w:spacing w:before="179" w:line="561" w:lineRule="exact"/>
        <w:ind w:left="674"/>
      </w:pPr>
      <w:r>
        <w:rPr>
          <w:spacing w:val="-16"/>
          <w:position w:val="17"/>
        </w:rPr>
        <w:t>（二） 当事人提出新的事实、理由和证据，</w:t>
      </w:r>
      <w:r>
        <w:rPr>
          <w:spacing w:val="35"/>
          <w:position w:val="17"/>
        </w:rPr>
        <w:t xml:space="preserve"> </w:t>
      </w:r>
      <w:r>
        <w:rPr>
          <w:spacing w:val="-16"/>
          <w:position w:val="17"/>
        </w:rPr>
        <w:t>需要由本案</w:t>
      </w:r>
    </w:p>
    <w:p>
      <w:pPr>
        <w:pStyle w:val="2"/>
        <w:spacing w:before="1" w:line="223" w:lineRule="auto"/>
        <w:ind w:left="35"/>
      </w:pPr>
      <w:r>
        <w:rPr>
          <w:spacing w:val="-7"/>
        </w:rPr>
        <w:t>调查人员调查核实的；</w:t>
      </w:r>
    </w:p>
    <w:p>
      <w:pPr>
        <w:pStyle w:val="2"/>
        <w:spacing w:before="169" w:line="562" w:lineRule="exact"/>
        <w:ind w:left="674"/>
      </w:pPr>
      <w:r>
        <w:rPr>
          <w:spacing w:val="-16"/>
          <w:position w:val="17"/>
        </w:rPr>
        <w:t>（三） 当事人死亡或者终止，</w:t>
      </w:r>
      <w:r>
        <w:rPr>
          <w:spacing w:val="39"/>
          <w:position w:val="17"/>
        </w:rPr>
        <w:t xml:space="preserve"> </w:t>
      </w:r>
      <w:r>
        <w:rPr>
          <w:spacing w:val="-16"/>
          <w:position w:val="17"/>
        </w:rPr>
        <w:t>尚未确定权利</w:t>
      </w:r>
      <w:r>
        <w:rPr>
          <w:spacing w:val="-17"/>
          <w:position w:val="17"/>
        </w:rPr>
        <w:t>、义务承受</w:t>
      </w:r>
    </w:p>
    <w:p>
      <w:pPr>
        <w:pStyle w:val="2"/>
        <w:spacing w:line="223" w:lineRule="auto"/>
        <w:ind w:left="40"/>
      </w:pPr>
      <w:r>
        <w:rPr>
          <w:spacing w:val="-21"/>
        </w:rPr>
        <w:t>人的；</w:t>
      </w:r>
    </w:p>
    <w:p>
      <w:pPr>
        <w:pStyle w:val="2"/>
        <w:spacing w:before="174" w:line="223" w:lineRule="auto"/>
        <w:jc w:val="right"/>
      </w:pPr>
      <w:r>
        <w:rPr>
          <w:spacing w:val="-18"/>
        </w:rPr>
        <w:t>（四）</w:t>
      </w:r>
      <w:r>
        <w:rPr>
          <w:spacing w:val="-65"/>
        </w:rPr>
        <w:t xml:space="preserve"> </w:t>
      </w:r>
      <w:r>
        <w:rPr>
          <w:spacing w:val="-18"/>
        </w:rPr>
        <w:t>当事人因不可抗拒的事由，</w:t>
      </w:r>
      <w:r>
        <w:rPr>
          <w:spacing w:val="-71"/>
        </w:rPr>
        <w:t xml:space="preserve"> </w:t>
      </w:r>
      <w:r>
        <w:rPr>
          <w:spacing w:val="-18"/>
        </w:rPr>
        <w:t>不能继续参加听证的；</w:t>
      </w:r>
    </w:p>
    <w:p>
      <w:pPr>
        <w:pStyle w:val="2"/>
        <w:spacing w:before="171" w:line="222" w:lineRule="auto"/>
        <w:ind w:left="674"/>
      </w:pPr>
      <w:r>
        <w:rPr>
          <w:spacing w:val="-4"/>
        </w:rPr>
        <w:t>（五）因回避致使听证不能继续进行的；</w:t>
      </w:r>
    </w:p>
    <w:p>
      <w:pPr>
        <w:spacing w:line="222" w:lineRule="auto"/>
        <w:sectPr>
          <w:footerReference r:id="rId43" w:type="default"/>
          <w:pgSz w:w="11905" w:h="16839"/>
          <w:pgMar w:top="1431" w:right="1708" w:bottom="1160" w:left="1785" w:header="0" w:footer="997" w:gutter="0"/>
          <w:cols w:space="720" w:num="1"/>
        </w:sectPr>
      </w:pPr>
    </w:p>
    <w:p>
      <w:pPr>
        <w:pStyle w:val="2"/>
        <w:spacing w:before="178" w:line="223" w:lineRule="auto"/>
        <w:ind w:left="674"/>
      </w:pPr>
      <w:r>
        <w:rPr>
          <w:spacing w:val="-3"/>
        </w:rPr>
        <w:t>（六）其他应当中止听证的情形。</w:t>
      </w:r>
    </w:p>
    <w:p>
      <w:pPr>
        <w:pStyle w:val="2"/>
        <w:spacing w:before="175" w:line="557" w:lineRule="exact"/>
        <w:ind w:left="715"/>
      </w:pPr>
      <w:r>
        <w:rPr>
          <w:spacing w:val="-12"/>
          <w:position w:val="17"/>
        </w:rPr>
        <w:t>中止听证，应当在听证笔录中写明情况，</w:t>
      </w:r>
      <w:r>
        <w:rPr>
          <w:spacing w:val="53"/>
          <w:position w:val="17"/>
        </w:rPr>
        <w:t xml:space="preserve"> </w:t>
      </w:r>
      <w:r>
        <w:rPr>
          <w:spacing w:val="-12"/>
          <w:position w:val="17"/>
        </w:rPr>
        <w:t>由听证主持人</w:t>
      </w:r>
    </w:p>
    <w:p>
      <w:pPr>
        <w:pStyle w:val="2"/>
        <w:spacing w:line="225" w:lineRule="auto"/>
        <w:ind w:left="43"/>
      </w:pPr>
      <w:r>
        <w:rPr>
          <w:spacing w:val="-16"/>
        </w:rPr>
        <w:t>签名。</w:t>
      </w:r>
    </w:p>
    <w:p>
      <w:pPr>
        <w:pStyle w:val="2"/>
        <w:spacing w:before="169" w:line="323" w:lineRule="auto"/>
        <w:ind w:left="41" w:right="86" w:firstLine="651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第九十五条</w:t>
      </w:r>
      <w:r>
        <w:rPr>
          <w:spacing w:val="-2"/>
        </w:rPr>
        <w:t xml:space="preserve">  延期、中止听证的情形消失后，听证主持</w:t>
      </w:r>
      <w:r>
        <w:t xml:space="preserve"> </w:t>
      </w:r>
      <w:r>
        <w:rPr>
          <w:spacing w:val="-2"/>
        </w:rPr>
        <w:t>人应当及时恢复听证，并将听证的时间、地点通知听证参加</w:t>
      </w:r>
    </w:p>
    <w:p>
      <w:pPr>
        <w:pStyle w:val="2"/>
        <w:spacing w:before="1" w:line="227" w:lineRule="auto"/>
        <w:ind w:left="41"/>
      </w:pPr>
      <w:r>
        <w:rPr>
          <w:spacing w:val="-17"/>
        </w:rPr>
        <w:t>人。</w:t>
      </w:r>
    </w:p>
    <w:p>
      <w:pPr>
        <w:pStyle w:val="2"/>
        <w:spacing w:before="167" w:line="561" w:lineRule="exact"/>
        <w:ind w:right="83"/>
        <w:jc w:val="right"/>
      </w:pPr>
      <w:r>
        <w:rPr>
          <w:spacing w:val="-7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第九十六条</w:t>
      </w:r>
      <w:r>
        <w:rPr>
          <w:spacing w:val="-7"/>
          <w:position w:val="17"/>
        </w:rPr>
        <w:t xml:space="preserve">  听证过程中，有下列情形之一的，</w:t>
      </w:r>
      <w:r>
        <w:rPr>
          <w:spacing w:val="-33"/>
          <w:position w:val="17"/>
        </w:rPr>
        <w:t xml:space="preserve"> </w:t>
      </w:r>
      <w:r>
        <w:rPr>
          <w:spacing w:val="-7"/>
          <w:position w:val="17"/>
        </w:rPr>
        <w:t>应当终</w:t>
      </w:r>
    </w:p>
    <w:p>
      <w:pPr>
        <w:pStyle w:val="2"/>
        <w:spacing w:before="1" w:line="223" w:lineRule="auto"/>
        <w:ind w:left="34"/>
      </w:pPr>
      <w:r>
        <w:rPr>
          <w:spacing w:val="-17"/>
        </w:rPr>
        <w:t>止听证：</w:t>
      </w:r>
    </w:p>
    <w:p>
      <w:pPr>
        <w:pStyle w:val="2"/>
        <w:spacing w:before="169" w:line="221" w:lineRule="auto"/>
        <w:ind w:left="674"/>
      </w:pPr>
      <w:r>
        <w:rPr>
          <w:spacing w:val="-2"/>
        </w:rPr>
        <w:t>（一）当事人撤回听证申请的；</w:t>
      </w:r>
    </w:p>
    <w:p>
      <w:pPr>
        <w:pStyle w:val="2"/>
        <w:spacing w:before="179" w:line="561" w:lineRule="exact"/>
        <w:ind w:left="674"/>
      </w:pPr>
      <w:r>
        <w:rPr>
          <w:spacing w:val="-8"/>
          <w:position w:val="17"/>
        </w:rPr>
        <w:t>（二） 当事人或其代理人无正当理由不参加听证或者未</w:t>
      </w:r>
    </w:p>
    <w:p>
      <w:pPr>
        <w:pStyle w:val="2"/>
        <w:spacing w:before="1" w:line="223" w:lineRule="auto"/>
        <w:ind w:left="35"/>
      </w:pPr>
      <w:r>
        <w:rPr>
          <w:spacing w:val="-4"/>
        </w:rPr>
        <w:t>经听证主持人允许，中途退出听证的；</w:t>
      </w:r>
    </w:p>
    <w:p>
      <w:pPr>
        <w:pStyle w:val="2"/>
        <w:spacing w:before="170" w:line="223" w:lineRule="auto"/>
        <w:jc w:val="right"/>
      </w:pPr>
      <w:r>
        <w:rPr>
          <w:spacing w:val="-15"/>
        </w:rPr>
        <w:t>（三）</w:t>
      </w:r>
      <w:r>
        <w:rPr>
          <w:spacing w:val="-47"/>
        </w:rPr>
        <w:t xml:space="preserve"> </w:t>
      </w:r>
      <w:r>
        <w:rPr>
          <w:spacing w:val="-15"/>
        </w:rPr>
        <w:t>当事人死亡或者终止，没有权利、义务承</w:t>
      </w:r>
      <w:r>
        <w:rPr>
          <w:spacing w:val="-16"/>
        </w:rPr>
        <w:t>受人的；</w:t>
      </w:r>
    </w:p>
    <w:p>
      <w:pPr>
        <w:pStyle w:val="2"/>
        <w:spacing w:before="174" w:line="562" w:lineRule="exact"/>
        <w:ind w:left="674"/>
      </w:pPr>
      <w:r>
        <w:rPr>
          <w:spacing w:val="-2"/>
          <w:position w:val="17"/>
        </w:rPr>
        <w:t>（四）听证过程中，当事人或其代理人扰乱听</w:t>
      </w:r>
      <w:r>
        <w:rPr>
          <w:spacing w:val="-3"/>
          <w:position w:val="17"/>
        </w:rPr>
        <w:t>证秩序，</w:t>
      </w:r>
    </w:p>
    <w:p>
      <w:pPr>
        <w:pStyle w:val="2"/>
        <w:spacing w:before="1" w:line="221" w:lineRule="auto"/>
        <w:ind w:left="43"/>
      </w:pPr>
      <w:r>
        <w:rPr>
          <w:spacing w:val="-4"/>
        </w:rPr>
        <w:t>不听劝阻，致使听证无法正常进行的；</w:t>
      </w:r>
    </w:p>
    <w:p>
      <w:pPr>
        <w:pStyle w:val="2"/>
        <w:spacing w:before="172" w:line="223" w:lineRule="auto"/>
        <w:ind w:left="674"/>
      </w:pPr>
      <w:r>
        <w:rPr>
          <w:spacing w:val="-3"/>
        </w:rPr>
        <w:t>（五）其他应当终止听证的情形。</w:t>
      </w:r>
    </w:p>
    <w:p>
      <w:pPr>
        <w:pStyle w:val="2"/>
        <w:spacing w:before="176" w:line="561" w:lineRule="exact"/>
        <w:ind w:left="689"/>
      </w:pPr>
      <w:r>
        <w:rPr>
          <w:spacing w:val="-11"/>
          <w:position w:val="17"/>
        </w:rPr>
        <w:t>听证终止，应当在听证笔录中写明情况，</w:t>
      </w:r>
      <w:r>
        <w:rPr>
          <w:spacing w:val="55"/>
          <w:position w:val="17"/>
        </w:rPr>
        <w:t xml:space="preserve"> </w:t>
      </w:r>
      <w:r>
        <w:rPr>
          <w:spacing w:val="-11"/>
          <w:position w:val="17"/>
        </w:rPr>
        <w:t>由听证主持人</w:t>
      </w:r>
    </w:p>
    <w:p>
      <w:pPr>
        <w:pStyle w:val="2"/>
        <w:spacing w:before="1" w:line="225" w:lineRule="auto"/>
        <w:ind w:left="43"/>
      </w:pPr>
      <w:r>
        <w:rPr>
          <w:spacing w:val="-16"/>
        </w:rPr>
        <w:t>签名。</w:t>
      </w:r>
    </w:p>
    <w:p>
      <w:pPr>
        <w:pStyle w:val="2"/>
        <w:spacing w:before="167" w:line="323" w:lineRule="auto"/>
        <w:ind w:left="29" w:right="86" w:firstLine="663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第九十七条</w:t>
      </w:r>
      <w:r>
        <w:rPr>
          <w:spacing w:val="11"/>
        </w:rPr>
        <w:t xml:space="preserve">  记录员应当将举行听证的全部活动记入</w:t>
      </w:r>
      <w:r>
        <w:rPr>
          <w:spacing w:val="6"/>
        </w:rPr>
        <w:t xml:space="preserve"> </w:t>
      </w:r>
      <w:r>
        <w:rPr>
          <w:spacing w:val="-1"/>
        </w:rPr>
        <w:t>《听证笔录》，经听证参加人审核无误或者补正后，由听证</w:t>
      </w:r>
      <w:r>
        <w:t xml:space="preserve"> </w:t>
      </w:r>
      <w:r>
        <w:rPr>
          <w:spacing w:val="-1"/>
        </w:rPr>
        <w:t>参加人当场签名或者盖章。当事人或其代理人、证人拒绝签</w:t>
      </w:r>
    </w:p>
    <w:p>
      <w:pPr>
        <w:pStyle w:val="2"/>
        <w:spacing w:before="1" w:line="220" w:lineRule="auto"/>
        <w:ind w:left="37"/>
      </w:pPr>
      <w:r>
        <w:rPr>
          <w:spacing w:val="-2"/>
        </w:rPr>
        <w:t>名或盖章的，由听证主持人在《听证笔录》中注明情况。</w:t>
      </w:r>
    </w:p>
    <w:p>
      <w:pPr>
        <w:pStyle w:val="2"/>
        <w:spacing w:before="179" w:line="562" w:lineRule="exact"/>
        <w:ind w:left="667"/>
      </w:pPr>
      <w:r>
        <w:rPr>
          <w:spacing w:val="-1"/>
          <w:position w:val="17"/>
        </w:rPr>
        <w:t>《听证笔录》经听证主持人审阅后，由听证主持</w:t>
      </w:r>
      <w:r>
        <w:rPr>
          <w:spacing w:val="-2"/>
          <w:position w:val="17"/>
        </w:rPr>
        <w:t>人和记</w:t>
      </w:r>
    </w:p>
    <w:p>
      <w:pPr>
        <w:pStyle w:val="2"/>
        <w:spacing w:before="1" w:line="223" w:lineRule="auto"/>
        <w:ind w:left="47"/>
      </w:pPr>
      <w:r>
        <w:rPr>
          <w:spacing w:val="-11"/>
        </w:rPr>
        <w:t>录员签名。</w:t>
      </w:r>
    </w:p>
    <w:p>
      <w:pPr>
        <w:pStyle w:val="2"/>
        <w:spacing w:before="169" w:line="221" w:lineRule="auto"/>
        <w:ind w:left="692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第九十八条</w:t>
      </w:r>
      <w:r>
        <w:rPr>
          <w:spacing w:val="11"/>
        </w:rPr>
        <w:t xml:space="preserve">  听证结束后，执法部门应当根据听证笔</w:t>
      </w:r>
    </w:p>
    <w:p>
      <w:pPr>
        <w:spacing w:line="221" w:lineRule="auto"/>
        <w:sectPr>
          <w:footerReference r:id="rId44" w:type="default"/>
          <w:pgSz w:w="11905" w:h="16839"/>
          <w:pgMar w:top="1431" w:right="1708" w:bottom="1160" w:left="1785" w:header="0" w:footer="997" w:gutter="0"/>
          <w:cols w:space="720" w:num="1"/>
        </w:sectPr>
      </w:pPr>
    </w:p>
    <w:p>
      <w:pPr>
        <w:pStyle w:val="2"/>
        <w:spacing w:before="179" w:line="221" w:lineRule="auto"/>
        <w:ind w:left="47"/>
      </w:pPr>
      <w:r>
        <w:rPr>
          <w:spacing w:val="-3"/>
        </w:rPr>
        <w:t>录，依照本规定第七十三条的规定，作出决定。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4" w:line="220" w:lineRule="auto"/>
        <w:ind w:left="313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第七章</w:t>
      </w:r>
      <w:r>
        <w:rPr>
          <w:rFonts w:ascii="黑体" w:hAnsi="黑体" w:eastAsia="黑体" w:cs="黑体"/>
          <w:spacing w:val="-1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1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执</w:t>
      </w:r>
      <w:r>
        <w:rPr>
          <w:rFonts w:ascii="黑体" w:hAnsi="黑体" w:eastAsia="黑体" w:cs="黑体"/>
          <w:spacing w:val="12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行</w:t>
      </w:r>
    </w:p>
    <w:p>
      <w:pPr>
        <w:pStyle w:val="2"/>
        <w:spacing w:before="179" w:line="222" w:lineRule="auto"/>
        <w:ind w:left="3078"/>
      </w:pPr>
      <w:r>
        <w:rPr>
          <w:spacing w:val="-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第一节</w:t>
      </w:r>
      <w:r>
        <w:rPr>
          <w:spacing w:val="19"/>
        </w:rPr>
        <w:t xml:space="preserve">  </w:t>
      </w:r>
      <w:r>
        <w:rPr>
          <w:spacing w:val="-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罚款的执行</w:t>
      </w:r>
    </w:p>
    <w:p>
      <w:pPr>
        <w:pStyle w:val="2"/>
        <w:spacing w:before="177" w:line="323" w:lineRule="auto"/>
        <w:ind w:left="39" w:right="9" w:firstLine="653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第九十九条</w:t>
      </w:r>
      <w:r>
        <w:rPr>
          <w:spacing w:val="-8"/>
        </w:rPr>
        <w:t xml:space="preserve">  执法部门对当事人作出罚款处罚的，</w:t>
      </w:r>
      <w:r>
        <w:rPr>
          <w:spacing w:val="-9"/>
        </w:rPr>
        <w:t xml:space="preserve"> 当事</w:t>
      </w:r>
      <w:r>
        <w:t xml:space="preserve"> </w:t>
      </w:r>
      <w:r>
        <w:rPr>
          <w:spacing w:val="-8"/>
        </w:rPr>
        <w:t>人应当自收到处罚决定书之日起十五日内， 到指定的银行缴</w:t>
      </w:r>
      <w:r>
        <w:rPr>
          <w:spacing w:val="18"/>
        </w:rPr>
        <w:t xml:space="preserve"> </w:t>
      </w:r>
      <w:r>
        <w:rPr>
          <w:spacing w:val="-14"/>
        </w:rPr>
        <w:t>纳罚款； 具备条件的， 也可以通过电子支付系统缴纳罚款。</w:t>
      </w:r>
    </w:p>
    <w:p>
      <w:pPr>
        <w:pStyle w:val="2"/>
        <w:spacing w:line="223" w:lineRule="auto"/>
        <w:ind w:left="39"/>
      </w:pPr>
      <w:r>
        <w:rPr>
          <w:spacing w:val="-8"/>
        </w:rPr>
        <w:t>具有下列情形之一的， 执法人员可以当场收缴罚款：</w:t>
      </w:r>
    </w:p>
    <w:p>
      <w:pPr>
        <w:pStyle w:val="2"/>
        <w:spacing w:before="169" w:line="562" w:lineRule="exact"/>
        <w:ind w:right="11"/>
        <w:jc w:val="right"/>
      </w:pPr>
      <w:r>
        <w:rPr>
          <w:spacing w:val="-2"/>
          <w:position w:val="17"/>
        </w:rPr>
        <w:t>（一）依法当场作出行政处罚决定，处一百元以下的罚</w:t>
      </w:r>
    </w:p>
    <w:p>
      <w:pPr>
        <w:pStyle w:val="2"/>
        <w:spacing w:before="1" w:line="221" w:lineRule="auto"/>
        <w:ind w:left="34"/>
      </w:pPr>
      <w:r>
        <w:rPr>
          <w:spacing w:val="-1"/>
        </w:rPr>
        <w:t>款或者不当场收缴事后难以执行的；</w:t>
      </w:r>
    </w:p>
    <w:p>
      <w:pPr>
        <w:pStyle w:val="2"/>
        <w:spacing w:before="176" w:line="323" w:lineRule="auto"/>
        <w:ind w:left="36" w:right="9" w:firstLine="637"/>
      </w:pPr>
      <w:r>
        <w:rPr>
          <w:spacing w:val="-14"/>
        </w:rPr>
        <w:t>（二） 在边远、水上、交通不便地区， 当事人到指定的</w:t>
      </w:r>
      <w:r>
        <w:rPr>
          <w:spacing w:val="11"/>
        </w:rPr>
        <w:t xml:space="preserve"> </w:t>
      </w:r>
      <w:r>
        <w:rPr>
          <w:spacing w:val="-6"/>
        </w:rPr>
        <w:t>银行或者通过电子支付系统缴纳罚款确有困难，</w:t>
      </w:r>
      <w:r>
        <w:rPr>
          <w:spacing w:val="-39"/>
        </w:rPr>
        <w:t xml:space="preserve"> </w:t>
      </w:r>
      <w:r>
        <w:rPr>
          <w:spacing w:val="-6"/>
        </w:rPr>
        <w:t>经当事人提</w:t>
      </w:r>
    </w:p>
    <w:p>
      <w:pPr>
        <w:pStyle w:val="2"/>
        <w:spacing w:before="1" w:line="227" w:lineRule="auto"/>
        <w:ind w:left="68"/>
      </w:pPr>
      <w:r>
        <w:rPr>
          <w:spacing w:val="-21"/>
        </w:rPr>
        <w:t>出的。</w:t>
      </w:r>
    </w:p>
    <w:p>
      <w:pPr>
        <w:pStyle w:val="2"/>
        <w:spacing w:before="165" w:line="323" w:lineRule="auto"/>
        <w:ind w:left="40" w:right="9" w:firstLine="667"/>
      </w:pPr>
      <w:r>
        <w:rPr>
          <w:spacing w:val="-3"/>
        </w:rPr>
        <w:t>当场收缴罚款的，应当向当事人出具国务院财政部门或</w:t>
      </w:r>
      <w:r>
        <w:rPr>
          <w:spacing w:val="6"/>
        </w:rPr>
        <w:t xml:space="preserve"> </w:t>
      </w:r>
      <w:r>
        <w:rPr>
          <w:spacing w:val="-2"/>
        </w:rPr>
        <w:t>者省、自治区、直辖市人民政府财政部门统一制发的专用票</w:t>
      </w:r>
    </w:p>
    <w:p>
      <w:pPr>
        <w:pStyle w:val="2"/>
        <w:spacing w:before="2" w:line="223" w:lineRule="auto"/>
        <w:ind w:left="36"/>
      </w:pPr>
      <w:r>
        <w:rPr>
          <w:spacing w:val="-16"/>
        </w:rPr>
        <w:t>据。</w:t>
      </w:r>
    </w:p>
    <w:p>
      <w:pPr>
        <w:pStyle w:val="2"/>
        <w:spacing w:before="174" w:line="323" w:lineRule="auto"/>
        <w:ind w:left="34" w:right="9" w:firstLine="658"/>
      </w:pPr>
      <w:r>
        <w:rPr>
          <w:spacing w:val="-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第一百条</w:t>
      </w:r>
      <w:r>
        <w:rPr>
          <w:spacing w:val="-7"/>
        </w:rPr>
        <w:t xml:space="preserve">  执法人员当场收缴的罚款，</w:t>
      </w:r>
      <w:r>
        <w:rPr>
          <w:spacing w:val="-36"/>
        </w:rPr>
        <w:t xml:space="preserve"> </w:t>
      </w:r>
      <w:r>
        <w:rPr>
          <w:spacing w:val="-7"/>
        </w:rPr>
        <w:t>应当自收缴罚款</w:t>
      </w:r>
      <w:r>
        <w:t xml:space="preserve"> </w:t>
      </w:r>
      <w:r>
        <w:rPr>
          <w:spacing w:val="-1"/>
        </w:rPr>
        <w:t>之日起二日内，交至其所属执法部门。在水</w:t>
      </w:r>
      <w:r>
        <w:rPr>
          <w:spacing w:val="-2"/>
        </w:rPr>
        <w:t>上当场收缴的罚</w:t>
      </w:r>
      <w:r>
        <w:t xml:space="preserve"> </w:t>
      </w:r>
      <w:r>
        <w:rPr>
          <w:spacing w:val="-6"/>
        </w:rPr>
        <w:t>款，</w:t>
      </w:r>
      <w:r>
        <w:rPr>
          <w:spacing w:val="-37"/>
        </w:rPr>
        <w:t xml:space="preserve"> </w:t>
      </w:r>
      <w:r>
        <w:rPr>
          <w:spacing w:val="-6"/>
        </w:rPr>
        <w:t>应当自抵岸之日起二日内交至其所属执法部门。执法部</w:t>
      </w:r>
    </w:p>
    <w:p>
      <w:pPr>
        <w:pStyle w:val="2"/>
        <w:spacing w:before="1" w:line="220" w:lineRule="auto"/>
        <w:ind w:left="67"/>
      </w:pPr>
      <w:r>
        <w:rPr>
          <w:spacing w:val="-5"/>
        </w:rPr>
        <w:t>门应当在二日内将罚款缴付指定的银行。</w:t>
      </w:r>
    </w:p>
    <w:p>
      <w:pPr>
        <w:pStyle w:val="2"/>
        <w:spacing w:before="175" w:line="323" w:lineRule="auto"/>
        <w:ind w:left="34" w:right="8" w:firstLine="658"/>
      </w:pPr>
      <w:r>
        <w:rPr>
          <w:spacing w:val="-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第一百零一条</w:t>
      </w:r>
      <w:r>
        <w:rPr>
          <w:spacing w:val="-7"/>
        </w:rPr>
        <w:t xml:space="preserve">  当事人确有经济困难，</w:t>
      </w:r>
      <w:r>
        <w:rPr>
          <w:spacing w:val="-36"/>
        </w:rPr>
        <w:t xml:space="preserve"> </w:t>
      </w:r>
      <w:r>
        <w:rPr>
          <w:spacing w:val="-7"/>
        </w:rPr>
        <w:t>经当事人申请和</w:t>
      </w:r>
      <w:r>
        <w:t xml:space="preserve"> </w:t>
      </w:r>
      <w:r>
        <w:rPr>
          <w:spacing w:val="11"/>
        </w:rPr>
        <w:t>作出处罚决定的执法部门批准，可以暂缓或者分期缴纳罚</w:t>
      </w:r>
      <w:r>
        <w:rPr>
          <w:spacing w:val="13"/>
        </w:rPr>
        <w:t xml:space="preserve"> </w:t>
      </w:r>
      <w:r>
        <w:rPr>
          <w:spacing w:val="-7"/>
        </w:rPr>
        <w:t>款。执法人员应当制作并向当事人送达《分期（延期</w:t>
      </w:r>
      <w:r>
        <w:rPr>
          <w:spacing w:val="-8"/>
        </w:rPr>
        <w:t>） 缴纳</w:t>
      </w:r>
    </w:p>
    <w:p>
      <w:pPr>
        <w:pStyle w:val="2"/>
        <w:spacing w:before="2" w:line="223" w:lineRule="auto"/>
        <w:ind w:left="44"/>
      </w:pPr>
      <w:r>
        <w:rPr>
          <w:spacing w:val="-29"/>
        </w:rPr>
        <w:t>罚款通知书》。</w:t>
      </w:r>
    </w:p>
    <w:p>
      <w:pPr>
        <w:spacing w:line="223" w:lineRule="auto"/>
        <w:sectPr>
          <w:footerReference r:id="rId45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8" w:line="562" w:lineRule="exact"/>
        <w:ind w:right="9"/>
        <w:jc w:val="right"/>
      </w:pPr>
      <w:r>
        <w:rPr>
          <w:spacing w:val="-8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第一百零二条</w:t>
      </w:r>
      <w:r>
        <w:rPr>
          <w:spacing w:val="-8"/>
          <w:position w:val="17"/>
        </w:rPr>
        <w:t xml:space="preserve">  罚款必须全部上缴国库， 不得以</w:t>
      </w:r>
      <w:r>
        <w:rPr>
          <w:spacing w:val="-9"/>
          <w:position w:val="17"/>
        </w:rPr>
        <w:t>任何形</w:t>
      </w:r>
    </w:p>
    <w:p>
      <w:pPr>
        <w:pStyle w:val="2"/>
        <w:spacing w:line="222" w:lineRule="auto"/>
        <w:ind w:left="43"/>
      </w:pPr>
      <w:r>
        <w:rPr>
          <w:spacing w:val="-4"/>
        </w:rPr>
        <w:t>式截留、私分或者变相私分。</w:t>
      </w:r>
    </w:p>
    <w:p>
      <w:pPr>
        <w:pStyle w:val="2"/>
        <w:spacing w:before="170" w:line="324" w:lineRule="auto"/>
        <w:ind w:left="68" w:right="9" w:firstLine="624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第一百零三条</w:t>
      </w:r>
      <w:r>
        <w:rPr>
          <w:spacing w:val="-2"/>
        </w:rPr>
        <w:t xml:space="preserve">  当事人未在规定期限内缴纳罚款的，作</w:t>
      </w:r>
      <w:r>
        <w:t xml:space="preserve"> </w:t>
      </w:r>
      <w:r>
        <w:rPr>
          <w:spacing w:val="-3"/>
        </w:rPr>
        <w:t>出行政处罚决定的执法部门可以依法加处罚款。加处罚款的</w:t>
      </w:r>
    </w:p>
    <w:p>
      <w:pPr>
        <w:pStyle w:val="2"/>
        <w:spacing w:line="223" w:lineRule="auto"/>
        <w:ind w:left="34"/>
      </w:pPr>
      <w:r>
        <w:rPr>
          <w:spacing w:val="-5"/>
        </w:rPr>
        <w:t>标准应当告知当事人。</w:t>
      </w:r>
    </w:p>
    <w:p>
      <w:pPr>
        <w:pStyle w:val="2"/>
        <w:spacing w:before="170" w:line="223" w:lineRule="auto"/>
        <w:ind w:left="673"/>
      </w:pPr>
      <w:r>
        <w:rPr>
          <w:spacing w:val="-3"/>
        </w:rPr>
        <w:t>加处罚款的数额不得超出原罚款的数额。</w:t>
      </w:r>
    </w:p>
    <w:p>
      <w:pPr>
        <w:pStyle w:val="2"/>
        <w:spacing w:before="176" w:line="323" w:lineRule="auto"/>
        <w:ind w:left="35" w:right="9" w:firstLine="657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第一百零四条</w:t>
      </w:r>
      <w:r>
        <w:rPr>
          <w:spacing w:val="-2"/>
        </w:rPr>
        <w:t xml:space="preserve">  执法部门实施加处罚款超过三十日，经</w:t>
      </w:r>
      <w:r>
        <w:t xml:space="preserve"> </w:t>
      </w:r>
      <w:r>
        <w:rPr>
          <w:spacing w:val="-2"/>
        </w:rPr>
        <w:t>催告当事人仍不履行的，作出行政处罚决定的执法部门应当</w:t>
      </w:r>
      <w:r>
        <w:rPr>
          <w:spacing w:val="18"/>
        </w:rPr>
        <w:t xml:space="preserve"> </w:t>
      </w:r>
      <w:r>
        <w:rPr>
          <w:spacing w:val="-7"/>
        </w:rPr>
        <w:t>依法向所在地有管辖权的人民法院申请强制执行。</w:t>
      </w:r>
      <w:r>
        <w:rPr>
          <w:spacing w:val="-8"/>
        </w:rPr>
        <w:t>但是， 当</w:t>
      </w:r>
      <w:r>
        <w:t xml:space="preserve"> </w:t>
      </w:r>
      <w:r>
        <w:rPr>
          <w:spacing w:val="-6"/>
        </w:rPr>
        <w:t>事人在法定期限内不申请行政复议或者提起行政诉讼，</w:t>
      </w:r>
      <w:r>
        <w:rPr>
          <w:spacing w:val="-38"/>
        </w:rPr>
        <w:t xml:space="preserve"> </w:t>
      </w:r>
      <w:r>
        <w:rPr>
          <w:spacing w:val="-6"/>
        </w:rPr>
        <w:t>经催</w:t>
      </w:r>
      <w:r>
        <w:t xml:space="preserve"> </w:t>
      </w:r>
      <w:r>
        <w:rPr>
          <w:spacing w:val="-2"/>
        </w:rPr>
        <w:t>告仍不履行行政处罚决定、加处罚款决定的，在实施行政执</w:t>
      </w:r>
      <w:r>
        <w:rPr>
          <w:spacing w:val="18"/>
        </w:rPr>
        <w:t xml:space="preserve"> </w:t>
      </w:r>
      <w:r>
        <w:rPr>
          <w:spacing w:val="-7"/>
        </w:rPr>
        <w:t>法过程中已经采取扣押措施的执法部门， 可以将</w:t>
      </w:r>
      <w:r>
        <w:rPr>
          <w:spacing w:val="-8"/>
        </w:rPr>
        <w:t>扣押的财物</w:t>
      </w:r>
    </w:p>
    <w:p>
      <w:pPr>
        <w:pStyle w:val="2"/>
        <w:spacing w:before="1" w:line="223" w:lineRule="auto"/>
        <w:ind w:left="36"/>
      </w:pPr>
      <w:r>
        <w:rPr>
          <w:spacing w:val="-5"/>
        </w:rPr>
        <w:t>依法拍卖抵缴罚款。</w:t>
      </w:r>
    </w:p>
    <w:p>
      <w:pPr>
        <w:pStyle w:val="2"/>
        <w:spacing w:before="174" w:line="557" w:lineRule="exact"/>
        <w:ind w:right="8"/>
        <w:jc w:val="right"/>
      </w:pPr>
      <w:r>
        <w:rPr>
          <w:spacing w:val="-8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第一百零五条</w:t>
      </w:r>
      <w:r>
        <w:rPr>
          <w:spacing w:val="-8"/>
          <w:position w:val="17"/>
        </w:rPr>
        <w:t xml:space="preserve">  依法拍卖财物， 由执法部门委托拍</w:t>
      </w:r>
      <w:r>
        <w:rPr>
          <w:spacing w:val="-9"/>
          <w:position w:val="17"/>
        </w:rPr>
        <w:t>卖机</w:t>
      </w:r>
    </w:p>
    <w:p>
      <w:pPr>
        <w:pStyle w:val="2"/>
        <w:spacing w:before="1" w:line="222" w:lineRule="auto"/>
        <w:ind w:left="34"/>
      </w:pPr>
      <w:r>
        <w:rPr>
          <w:spacing w:val="-2"/>
        </w:rPr>
        <w:t>构依照《中华人民共和国拍卖法》的规定办理。</w:t>
      </w:r>
    </w:p>
    <w:p>
      <w:pPr>
        <w:pStyle w:val="2"/>
        <w:spacing w:before="176" w:line="561" w:lineRule="exact"/>
        <w:ind w:right="9"/>
        <w:jc w:val="right"/>
      </w:pPr>
      <w:r>
        <w:rPr>
          <w:spacing w:val="-2"/>
          <w:position w:val="17"/>
        </w:rPr>
        <w:t>拍卖所得的款项应当上缴国库或者划入财政专户。任何</w:t>
      </w:r>
    </w:p>
    <w:p>
      <w:pPr>
        <w:pStyle w:val="2"/>
        <w:spacing w:before="2" w:line="221" w:lineRule="auto"/>
        <w:ind w:left="42"/>
      </w:pPr>
      <w:r>
        <w:rPr>
          <w:spacing w:val="-2"/>
        </w:rPr>
        <w:t>单位或者个人不得以任何形式截留、私分或者变相私</w:t>
      </w:r>
      <w:r>
        <w:rPr>
          <w:spacing w:val="-3"/>
        </w:rPr>
        <w:t>分。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pStyle w:val="2"/>
        <w:spacing w:before="104" w:line="222" w:lineRule="auto"/>
        <w:ind w:left="2915"/>
      </w:pPr>
      <w:r>
        <w:rPr>
          <w:spacing w:val="-5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第二节</w:t>
      </w:r>
      <w:r>
        <w:rPr>
          <w:spacing w:val="13"/>
        </w:rPr>
        <w:t xml:space="preserve">  </w:t>
      </w:r>
      <w:r>
        <w:rPr>
          <w:spacing w:val="-5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行政强制执行</w:t>
      </w:r>
    </w:p>
    <w:p>
      <w:pPr>
        <w:pStyle w:val="2"/>
        <w:spacing w:before="175" w:line="323" w:lineRule="auto"/>
        <w:ind w:left="38" w:right="9" w:firstLine="654"/>
        <w:jc w:val="both"/>
      </w:pPr>
      <w:r>
        <w:rPr>
          <w:spacing w:val="-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第一百零六条</w:t>
      </w:r>
      <w:r>
        <w:rPr>
          <w:spacing w:val="-8"/>
        </w:rPr>
        <w:t xml:space="preserve">  执法部门依法作出行政决定后， </w:t>
      </w:r>
      <w:r>
        <w:rPr>
          <w:spacing w:val="-9"/>
        </w:rPr>
        <w:t>当事人</w:t>
      </w:r>
      <w:r>
        <w:t xml:space="preserve"> </w:t>
      </w:r>
      <w:r>
        <w:rPr>
          <w:spacing w:val="-7"/>
        </w:rPr>
        <w:t xml:space="preserve">在执法部门决定的期限内不履行义务的， </w:t>
      </w:r>
      <w:r>
        <w:rPr>
          <w:spacing w:val="-8"/>
        </w:rPr>
        <w:t>执法部门可以依法</w:t>
      </w:r>
    </w:p>
    <w:p>
      <w:pPr>
        <w:pStyle w:val="2"/>
        <w:spacing w:before="2" w:line="221" w:lineRule="auto"/>
        <w:ind w:left="45"/>
      </w:pPr>
      <w:r>
        <w:rPr>
          <w:spacing w:val="-6"/>
        </w:rPr>
        <w:t>强制执行。</w:t>
      </w:r>
    </w:p>
    <w:p>
      <w:pPr>
        <w:pStyle w:val="2"/>
        <w:spacing w:before="177" w:line="557" w:lineRule="exact"/>
        <w:ind w:right="8"/>
        <w:jc w:val="right"/>
      </w:pPr>
      <w:r>
        <w:rPr>
          <w:spacing w:val="11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第一百零七条</w:t>
      </w:r>
      <w:r>
        <w:rPr>
          <w:spacing w:val="11"/>
          <w:position w:val="17"/>
        </w:rPr>
        <w:t xml:space="preserve">  法律规定具有行政强制执行权的执法</w:t>
      </w:r>
    </w:p>
    <w:p>
      <w:pPr>
        <w:pStyle w:val="2"/>
        <w:spacing w:line="221" w:lineRule="auto"/>
        <w:ind w:right="2"/>
        <w:jc w:val="right"/>
      </w:pPr>
      <w:r>
        <w:rPr>
          <w:spacing w:val="-1"/>
        </w:rPr>
        <w:t>部门依法作出强制执行决定前，应当制作《催告书》，</w:t>
      </w:r>
      <w:r>
        <w:rPr>
          <w:spacing w:val="-2"/>
        </w:rPr>
        <w:t>事先</w:t>
      </w:r>
    </w:p>
    <w:p>
      <w:pPr>
        <w:spacing w:line="221" w:lineRule="auto"/>
        <w:sectPr>
          <w:footerReference r:id="rId46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8" w:line="222" w:lineRule="auto"/>
        <w:ind w:left="68"/>
      </w:pPr>
      <w:r>
        <w:rPr>
          <w:spacing w:val="-5"/>
        </w:rPr>
        <w:t>以书面形式催告当事人履行义务。</w:t>
      </w:r>
    </w:p>
    <w:p>
      <w:pPr>
        <w:pStyle w:val="2"/>
        <w:spacing w:before="175" w:line="323" w:lineRule="auto"/>
        <w:ind w:left="81" w:right="95" w:firstLine="611"/>
      </w:pPr>
      <w:r>
        <w:rPr>
          <w:spacing w:val="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第一百零八条</w:t>
      </w:r>
      <w:r>
        <w:rPr>
          <w:spacing w:val="47"/>
        </w:rPr>
        <w:t xml:space="preserve">  </w:t>
      </w:r>
      <w:r>
        <w:rPr>
          <w:spacing w:val="8"/>
        </w:rPr>
        <w:t>当事人收到催告书后有权进行陈述和</w:t>
      </w:r>
      <w:r>
        <w:t xml:space="preserve"> </w:t>
      </w:r>
      <w:r>
        <w:rPr>
          <w:spacing w:val="-3"/>
        </w:rPr>
        <w:t>申辩。执法部门应当充分听取并记录、复核。当事人提出的</w:t>
      </w:r>
    </w:p>
    <w:p>
      <w:pPr>
        <w:pStyle w:val="2"/>
        <w:spacing w:line="222" w:lineRule="auto"/>
        <w:ind w:left="35"/>
      </w:pPr>
      <w:r>
        <w:rPr>
          <w:spacing w:val="-9"/>
        </w:rPr>
        <w:t>事实、理由或者证据成立的， 执法部门应当采纳。</w:t>
      </w:r>
    </w:p>
    <w:p>
      <w:pPr>
        <w:pStyle w:val="2"/>
        <w:spacing w:before="174" w:line="323" w:lineRule="auto"/>
        <w:ind w:left="42" w:firstLine="650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第一百零九条</w:t>
      </w:r>
      <w:r>
        <w:rPr>
          <w:spacing w:val="11"/>
        </w:rPr>
        <w:t xml:space="preserve">  经催告，当事人逾期仍不履行行政决</w:t>
      </w:r>
      <w:r>
        <w:rPr>
          <w:spacing w:val="6"/>
        </w:rPr>
        <w:t xml:space="preserve"> </w:t>
      </w:r>
      <w:r>
        <w:rPr>
          <w:spacing w:val="-10"/>
        </w:rPr>
        <w:t>定，且无正当理由的，执法部门可以依法作出强制执行决定，</w:t>
      </w:r>
    </w:p>
    <w:p>
      <w:pPr>
        <w:pStyle w:val="2"/>
        <w:spacing w:line="221" w:lineRule="auto"/>
        <w:ind w:left="37"/>
      </w:pPr>
      <w:r>
        <w:rPr>
          <w:spacing w:val="-10"/>
        </w:rPr>
        <w:t>制作《行政强制执行决定书》，并送达当事人。</w:t>
      </w:r>
    </w:p>
    <w:p>
      <w:pPr>
        <w:pStyle w:val="2"/>
        <w:spacing w:before="179" w:line="557" w:lineRule="exact"/>
        <w:ind w:left="692"/>
      </w:pPr>
      <w:r>
        <w:rPr>
          <w:spacing w:val="-2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第一百一十条</w:t>
      </w:r>
      <w:r>
        <w:rPr>
          <w:spacing w:val="-2"/>
          <w:position w:val="17"/>
        </w:rPr>
        <w:t xml:space="preserve">  有下列情形之一的，执法部门应当中止</w:t>
      </w:r>
    </w:p>
    <w:p>
      <w:pPr>
        <w:pStyle w:val="2"/>
        <w:spacing w:line="221" w:lineRule="auto"/>
        <w:ind w:left="34"/>
      </w:pPr>
      <w:r>
        <w:rPr>
          <w:spacing w:val="-10"/>
        </w:rPr>
        <w:t>执行，制作《中止行政强制执行通知书》：</w:t>
      </w:r>
    </w:p>
    <w:p>
      <w:pPr>
        <w:pStyle w:val="2"/>
        <w:spacing w:before="178" w:line="561" w:lineRule="exact"/>
        <w:ind w:left="674"/>
      </w:pPr>
      <w:r>
        <w:rPr>
          <w:spacing w:val="-3"/>
          <w:position w:val="17"/>
        </w:rPr>
        <w:t>（一）当事人履行行政决定确有困难或者暂无履行能力</w:t>
      </w:r>
    </w:p>
    <w:p>
      <w:pPr>
        <w:pStyle w:val="2"/>
        <w:spacing w:before="1" w:line="223" w:lineRule="auto"/>
        <w:ind w:left="54"/>
      </w:pPr>
      <w:r>
        <w:rPr>
          <w:spacing w:val="-28"/>
        </w:rPr>
        <w:t>的；</w:t>
      </w:r>
    </w:p>
    <w:p>
      <w:pPr>
        <w:pStyle w:val="2"/>
        <w:spacing w:before="169" w:line="222" w:lineRule="auto"/>
        <w:ind w:left="674"/>
      </w:pPr>
      <w:r>
        <w:rPr>
          <w:spacing w:val="-4"/>
        </w:rPr>
        <w:t>（二）第三人对执行标的主张权利，确有理由的；</w:t>
      </w:r>
    </w:p>
    <w:p>
      <w:pPr>
        <w:pStyle w:val="2"/>
        <w:spacing w:before="177" w:line="562" w:lineRule="exact"/>
        <w:ind w:left="674"/>
      </w:pPr>
      <w:r>
        <w:rPr>
          <w:spacing w:val="-13"/>
          <w:position w:val="17"/>
        </w:rPr>
        <w:t>（三）</w:t>
      </w:r>
      <w:r>
        <w:rPr>
          <w:spacing w:val="-30"/>
          <w:position w:val="17"/>
        </w:rPr>
        <w:t xml:space="preserve"> </w:t>
      </w:r>
      <w:r>
        <w:rPr>
          <w:spacing w:val="-13"/>
          <w:position w:val="17"/>
        </w:rPr>
        <w:t>执行可能造成难以弥补的损失， 且中止执行不损</w:t>
      </w:r>
    </w:p>
    <w:p>
      <w:pPr>
        <w:pStyle w:val="2"/>
        <w:spacing w:line="223" w:lineRule="auto"/>
        <w:ind w:left="35"/>
      </w:pPr>
      <w:r>
        <w:rPr>
          <w:spacing w:val="-9"/>
        </w:rPr>
        <w:t>害公共利益的；</w:t>
      </w:r>
    </w:p>
    <w:p>
      <w:pPr>
        <w:pStyle w:val="2"/>
        <w:spacing w:before="170" w:line="222" w:lineRule="auto"/>
        <w:ind w:left="674"/>
      </w:pPr>
      <w:r>
        <w:rPr>
          <w:spacing w:val="-2"/>
        </w:rPr>
        <w:t>（四）执法部门认为需要中止执行的其他情形。</w:t>
      </w:r>
    </w:p>
    <w:p>
      <w:pPr>
        <w:pStyle w:val="2"/>
        <w:spacing w:before="177" w:line="323" w:lineRule="auto"/>
        <w:ind w:left="29" w:right="96" w:firstLine="686"/>
      </w:pPr>
      <w:r>
        <w:rPr>
          <w:spacing w:val="-4"/>
        </w:rPr>
        <w:t>中止执行的情形消失后，执法部门应当恢复执行，制作</w:t>
      </w:r>
      <w:r>
        <w:rPr>
          <w:spacing w:val="17"/>
        </w:rPr>
        <w:t xml:space="preserve"> </w:t>
      </w:r>
      <w:r>
        <w:rPr>
          <w:spacing w:val="-1"/>
        </w:rPr>
        <w:t>《恢复行政强制执行通知书》。对没有明显社会危害，当事</w:t>
      </w:r>
      <w:r>
        <w:t xml:space="preserve"> </w:t>
      </w:r>
      <w:r>
        <w:rPr>
          <w:spacing w:val="-1"/>
        </w:rPr>
        <w:t>人确无能力履行，中止执行满三年未恢复执行的，执法部门</w:t>
      </w:r>
    </w:p>
    <w:p>
      <w:pPr>
        <w:pStyle w:val="2"/>
        <w:spacing w:before="1" w:line="221" w:lineRule="auto"/>
        <w:ind w:left="43"/>
      </w:pPr>
      <w:r>
        <w:rPr>
          <w:spacing w:val="-5"/>
        </w:rPr>
        <w:t>不再执行。</w:t>
      </w:r>
    </w:p>
    <w:p>
      <w:pPr>
        <w:pStyle w:val="2"/>
        <w:spacing w:before="178" w:line="557" w:lineRule="exact"/>
        <w:ind w:left="692"/>
      </w:pPr>
      <w:r>
        <w:rPr>
          <w:spacing w:val="-6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第一百一十一条</w:t>
      </w:r>
      <w:r>
        <w:rPr>
          <w:spacing w:val="-6"/>
          <w:position w:val="17"/>
        </w:rPr>
        <w:t xml:space="preserve">  有下列情形之一的，</w:t>
      </w:r>
      <w:r>
        <w:rPr>
          <w:spacing w:val="-51"/>
          <w:position w:val="17"/>
        </w:rPr>
        <w:t xml:space="preserve"> </w:t>
      </w:r>
      <w:r>
        <w:rPr>
          <w:spacing w:val="-6"/>
          <w:position w:val="17"/>
        </w:rPr>
        <w:t>执法</w:t>
      </w:r>
      <w:r>
        <w:rPr>
          <w:spacing w:val="-7"/>
          <w:position w:val="17"/>
        </w:rPr>
        <w:t>部门应当终</w:t>
      </w:r>
    </w:p>
    <w:p>
      <w:pPr>
        <w:pStyle w:val="2"/>
        <w:spacing w:line="221" w:lineRule="auto"/>
        <w:jc w:val="right"/>
      </w:pPr>
      <w:r>
        <w:rPr>
          <w:spacing w:val="-16"/>
        </w:rPr>
        <w:t>结执行， 制作《终结行政强制执行通知书》，并送达当事人：</w:t>
      </w:r>
    </w:p>
    <w:p>
      <w:pPr>
        <w:pStyle w:val="2"/>
        <w:spacing w:before="178" w:line="222" w:lineRule="auto"/>
        <w:jc w:val="right"/>
      </w:pPr>
      <w:r>
        <w:rPr>
          <w:spacing w:val="-11"/>
        </w:rPr>
        <w:t>（一）公民死亡，无遗产可供执行，又无义务承受人的；</w:t>
      </w:r>
    </w:p>
    <w:p>
      <w:pPr>
        <w:pStyle w:val="2"/>
        <w:spacing w:before="177" w:line="557" w:lineRule="exact"/>
        <w:ind w:left="674"/>
      </w:pPr>
      <w:r>
        <w:rPr>
          <w:spacing w:val="-14"/>
          <w:position w:val="17"/>
        </w:rPr>
        <w:t>（二） 法人或者其他组织终止，无财产可供执行， 又无</w:t>
      </w:r>
    </w:p>
    <w:p>
      <w:pPr>
        <w:pStyle w:val="2"/>
        <w:spacing w:line="223" w:lineRule="auto"/>
        <w:ind w:left="36"/>
      </w:pPr>
      <w:r>
        <w:rPr>
          <w:spacing w:val="-10"/>
        </w:rPr>
        <w:t>义务承受人的；</w:t>
      </w:r>
    </w:p>
    <w:p>
      <w:pPr>
        <w:spacing w:line="223" w:lineRule="auto"/>
        <w:sectPr>
          <w:footerReference r:id="rId47" w:type="default"/>
          <w:pgSz w:w="11905" w:h="16839"/>
          <w:pgMar w:top="1431" w:right="1699" w:bottom="1160" w:left="1785" w:header="0" w:footer="997" w:gutter="0"/>
          <w:cols w:space="720" w:num="1"/>
        </w:sectPr>
      </w:pPr>
    </w:p>
    <w:p>
      <w:pPr>
        <w:pStyle w:val="2"/>
        <w:spacing w:before="178" w:line="222" w:lineRule="auto"/>
        <w:ind w:left="674"/>
      </w:pPr>
      <w:r>
        <w:rPr>
          <w:spacing w:val="-2"/>
        </w:rPr>
        <w:t>（三）执行标的灭失的；</w:t>
      </w:r>
    </w:p>
    <w:p>
      <w:pPr>
        <w:pStyle w:val="2"/>
        <w:spacing w:before="176" w:line="222" w:lineRule="auto"/>
        <w:ind w:left="674"/>
      </w:pPr>
      <w:r>
        <w:rPr>
          <w:spacing w:val="-4"/>
        </w:rPr>
        <w:t>（四）据以执行的行政决定被撤销的；</w:t>
      </w:r>
    </w:p>
    <w:p>
      <w:pPr>
        <w:pStyle w:val="2"/>
        <w:spacing w:before="171" w:line="222" w:lineRule="auto"/>
        <w:ind w:left="674"/>
      </w:pPr>
      <w:r>
        <w:rPr>
          <w:spacing w:val="-2"/>
        </w:rPr>
        <w:t>（五）执法部门认为需要终结执行的其他情形。</w:t>
      </w:r>
    </w:p>
    <w:p>
      <w:pPr>
        <w:pStyle w:val="2"/>
        <w:spacing w:before="177" w:line="323" w:lineRule="auto"/>
        <w:ind w:left="40" w:right="86" w:firstLine="651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第一百一十二条</w:t>
      </w:r>
      <w:r>
        <w:rPr>
          <w:spacing w:val="-2"/>
        </w:rPr>
        <w:t xml:space="preserve">  在执行中或者执行完毕后，据以执行</w:t>
      </w:r>
      <w:r>
        <w:rPr>
          <w:spacing w:val="4"/>
        </w:rPr>
        <w:t xml:space="preserve"> </w:t>
      </w:r>
      <w:r>
        <w:rPr>
          <w:spacing w:val="-8"/>
        </w:rPr>
        <w:t>的行政决定被撤销、变更， 或者执行错误的，应当恢复原状</w:t>
      </w:r>
      <w:r>
        <w:rPr>
          <w:spacing w:val="17"/>
        </w:rPr>
        <w:t xml:space="preserve"> </w:t>
      </w:r>
      <w:r>
        <w:rPr>
          <w:spacing w:val="-2"/>
        </w:rPr>
        <w:t>或者退还财物；不能恢复原状或者退还财物的，依法给予赔</w:t>
      </w:r>
    </w:p>
    <w:p>
      <w:pPr>
        <w:pStyle w:val="2"/>
        <w:spacing w:before="1" w:line="223" w:lineRule="auto"/>
        <w:ind w:left="35"/>
      </w:pPr>
      <w:r>
        <w:rPr>
          <w:spacing w:val="-16"/>
        </w:rPr>
        <w:t>偿。</w:t>
      </w:r>
    </w:p>
    <w:p>
      <w:pPr>
        <w:pStyle w:val="2"/>
        <w:spacing w:before="175" w:line="323" w:lineRule="auto"/>
        <w:ind w:left="39" w:right="86" w:firstLine="653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第一百一十三条</w:t>
      </w:r>
      <w:r>
        <w:rPr>
          <w:spacing w:val="-2"/>
        </w:rPr>
        <w:t xml:space="preserve">  实施行政强制执行过程中，执法部门</w:t>
      </w:r>
      <w:r>
        <w:rPr>
          <w:spacing w:val="4"/>
        </w:rPr>
        <w:t xml:space="preserve"> </w:t>
      </w:r>
      <w:r>
        <w:rPr>
          <w:spacing w:val="-8"/>
        </w:rPr>
        <w:t>可以在不损害公共利益和他人合法权益的情况下， 与当事人</w:t>
      </w:r>
      <w:r>
        <w:rPr>
          <w:spacing w:val="18"/>
        </w:rPr>
        <w:t xml:space="preserve"> </w:t>
      </w:r>
      <w:r>
        <w:rPr>
          <w:spacing w:val="-2"/>
        </w:rPr>
        <w:t>达成执行协议。执行协议可以约定分阶段履行；当事人采取</w:t>
      </w:r>
    </w:p>
    <w:p>
      <w:pPr>
        <w:pStyle w:val="2"/>
        <w:spacing w:before="1" w:line="222" w:lineRule="auto"/>
        <w:ind w:left="40"/>
      </w:pPr>
      <w:r>
        <w:rPr>
          <w:spacing w:val="-2"/>
        </w:rPr>
        <w:t>补救措施的，可以减免加处的罚款或者滞纳</w:t>
      </w:r>
      <w:r>
        <w:rPr>
          <w:spacing w:val="-3"/>
        </w:rPr>
        <w:t>金。</w:t>
      </w:r>
    </w:p>
    <w:p>
      <w:pPr>
        <w:pStyle w:val="2"/>
        <w:spacing w:before="170" w:line="562" w:lineRule="exact"/>
        <w:ind w:left="673"/>
      </w:pPr>
      <w:r>
        <w:rPr>
          <w:spacing w:val="-2"/>
          <w:position w:val="17"/>
        </w:rPr>
        <w:t>执行协议应当履行。当事人不履行执行协议的，执法部</w:t>
      </w:r>
    </w:p>
    <w:p>
      <w:pPr>
        <w:pStyle w:val="2"/>
        <w:spacing w:line="221" w:lineRule="auto"/>
        <w:ind w:left="67"/>
      </w:pPr>
      <w:r>
        <w:rPr>
          <w:spacing w:val="-8"/>
        </w:rPr>
        <w:t>门应当恢复强制执行。</w:t>
      </w:r>
    </w:p>
    <w:p>
      <w:pPr>
        <w:pStyle w:val="2"/>
        <w:spacing w:before="179" w:line="323" w:lineRule="auto"/>
        <w:ind w:left="35" w:right="86" w:firstLine="657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第一百一十四条</w:t>
      </w:r>
      <w:r>
        <w:rPr>
          <w:spacing w:val="-2"/>
        </w:rPr>
        <w:t xml:space="preserve">  对违法的建筑物、构筑物、设施等需</w:t>
      </w:r>
      <w:r>
        <w:rPr>
          <w:spacing w:val="4"/>
        </w:rPr>
        <w:t xml:space="preserve"> </w:t>
      </w:r>
      <w:r>
        <w:rPr>
          <w:spacing w:val="-1"/>
        </w:rPr>
        <w:t>要强制拆除的，应当由执法部门发布《执行</w:t>
      </w:r>
      <w:r>
        <w:rPr>
          <w:spacing w:val="-2"/>
        </w:rPr>
        <w:t>公告》，限期当</w:t>
      </w:r>
      <w:r>
        <w:t xml:space="preserve"> </w:t>
      </w:r>
      <w:r>
        <w:rPr>
          <w:spacing w:val="-1"/>
        </w:rPr>
        <w:t>事人自行拆除。当事人在法定期限内不申请行政</w:t>
      </w:r>
      <w:r>
        <w:rPr>
          <w:spacing w:val="-2"/>
        </w:rPr>
        <w:t>复议或者提</w:t>
      </w:r>
    </w:p>
    <w:p>
      <w:pPr>
        <w:pStyle w:val="2"/>
        <w:spacing w:before="2" w:line="221" w:lineRule="auto"/>
        <w:ind w:left="36"/>
      </w:pPr>
      <w:r>
        <w:rPr>
          <w:spacing w:val="-2"/>
        </w:rPr>
        <w:t>起行政诉讼，又不拆除的，执法部门可以依法强制拆除。</w:t>
      </w:r>
    </w:p>
    <w:p>
      <w:pPr>
        <w:pStyle w:val="2"/>
        <w:spacing w:before="174" w:line="323" w:lineRule="auto"/>
        <w:ind w:left="32" w:firstLine="660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第一百一十五条</w:t>
      </w:r>
      <w:r>
        <w:rPr>
          <w:spacing w:val="11"/>
        </w:rPr>
        <w:t xml:space="preserve">  执法部门依法作出要求当事人履行</w:t>
      </w:r>
      <w:r>
        <w:rPr>
          <w:spacing w:val="6"/>
        </w:rPr>
        <w:t xml:space="preserve"> </w:t>
      </w:r>
      <w:r>
        <w:rPr>
          <w:spacing w:val="-14"/>
        </w:rPr>
        <w:t>排除妨碍、恢复原状等义务的行政决定，</w:t>
      </w:r>
      <w:r>
        <w:rPr>
          <w:spacing w:val="-39"/>
        </w:rPr>
        <w:t xml:space="preserve"> </w:t>
      </w:r>
      <w:r>
        <w:rPr>
          <w:spacing w:val="-14"/>
        </w:rPr>
        <w:t>当事人逾期不履</w:t>
      </w:r>
      <w:r>
        <w:rPr>
          <w:spacing w:val="-15"/>
        </w:rPr>
        <w:t>行，</w:t>
      </w:r>
      <w:r>
        <w:t xml:space="preserve"> </w:t>
      </w:r>
      <w:r>
        <w:rPr>
          <w:spacing w:val="-1"/>
        </w:rPr>
        <w:t>经催告仍不履行，其后果已经或者即将危害交通安</w:t>
      </w:r>
      <w:r>
        <w:rPr>
          <w:spacing w:val="-2"/>
        </w:rPr>
        <w:t>全、造成</w:t>
      </w:r>
      <w:r>
        <w:t xml:space="preserve"> </w:t>
      </w:r>
      <w:r>
        <w:rPr>
          <w:spacing w:val="-1"/>
        </w:rPr>
        <w:t>环境污染或者破坏自然资源的，执法部门可以代履行，或者</w:t>
      </w:r>
    </w:p>
    <w:p>
      <w:pPr>
        <w:pStyle w:val="2"/>
        <w:spacing w:before="1" w:line="221" w:lineRule="auto"/>
        <w:ind w:left="48"/>
      </w:pPr>
      <w:r>
        <w:rPr>
          <w:spacing w:val="-2"/>
        </w:rPr>
        <w:t>委托没有利害关系的第三人代履行。</w:t>
      </w:r>
    </w:p>
    <w:p>
      <w:pPr>
        <w:pStyle w:val="2"/>
        <w:spacing w:before="178" w:line="221" w:lineRule="auto"/>
        <w:ind w:left="692"/>
      </w:pPr>
      <w:r>
        <w:rPr>
          <w:spacing w:val="-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第一百一十六条</w:t>
      </w:r>
      <w:r>
        <w:rPr>
          <w:spacing w:val="-1"/>
        </w:rPr>
        <w:t xml:space="preserve">  代履行应当遵守下列规定：</w:t>
      </w:r>
    </w:p>
    <w:p>
      <w:pPr>
        <w:pStyle w:val="2"/>
        <w:spacing w:before="173" w:line="222" w:lineRule="auto"/>
        <w:ind w:left="674"/>
      </w:pPr>
      <w:r>
        <w:rPr>
          <w:spacing w:val="-11"/>
        </w:rPr>
        <w:t>（一）代履行前送达《代履行决定书》；</w:t>
      </w:r>
    </w:p>
    <w:p>
      <w:pPr>
        <w:spacing w:line="222" w:lineRule="auto"/>
        <w:sectPr>
          <w:footerReference r:id="rId48" w:type="default"/>
          <w:pgSz w:w="11905" w:h="16839"/>
          <w:pgMar w:top="1431" w:right="1703" w:bottom="1160" w:left="1785" w:header="0" w:footer="997" w:gutter="0"/>
          <w:cols w:space="720" w:num="1"/>
        </w:sectPr>
      </w:pPr>
    </w:p>
    <w:p>
      <w:pPr>
        <w:pStyle w:val="2"/>
        <w:spacing w:before="178" w:line="562" w:lineRule="exact"/>
        <w:ind w:left="674"/>
      </w:pPr>
      <w:r>
        <w:rPr>
          <w:spacing w:val="-2"/>
          <w:position w:val="17"/>
        </w:rPr>
        <w:t>（二）代履行三日前催告当事人履行；当事人</w:t>
      </w:r>
      <w:r>
        <w:rPr>
          <w:spacing w:val="-3"/>
          <w:position w:val="17"/>
        </w:rPr>
        <w:t>履行的，</w:t>
      </w:r>
    </w:p>
    <w:p>
      <w:pPr>
        <w:pStyle w:val="2"/>
        <w:spacing w:before="1" w:line="221" w:lineRule="auto"/>
        <w:ind w:left="38"/>
      </w:pPr>
      <w:r>
        <w:rPr>
          <w:spacing w:val="-9"/>
        </w:rPr>
        <w:t>停止代履行；</w:t>
      </w:r>
    </w:p>
    <w:p>
      <w:pPr>
        <w:pStyle w:val="2"/>
        <w:spacing w:before="172" w:line="561" w:lineRule="exact"/>
        <w:ind w:left="674"/>
      </w:pPr>
      <w:r>
        <w:rPr>
          <w:spacing w:val="-8"/>
          <w:position w:val="17"/>
        </w:rPr>
        <w:t>（三） 委托无利害关系的第三人代履行时，作出决定的</w:t>
      </w:r>
    </w:p>
    <w:p>
      <w:pPr>
        <w:pStyle w:val="2"/>
        <w:spacing w:line="222" w:lineRule="auto"/>
        <w:ind w:left="34"/>
      </w:pPr>
      <w:r>
        <w:rPr>
          <w:spacing w:val="-5"/>
        </w:rPr>
        <w:t>执法部门应当派员到场监督；</w:t>
      </w:r>
    </w:p>
    <w:p>
      <w:pPr>
        <w:pStyle w:val="2"/>
        <w:spacing w:before="174" w:line="323" w:lineRule="auto"/>
        <w:ind w:left="42" w:right="90" w:firstLine="632"/>
      </w:pPr>
      <w:r>
        <w:rPr>
          <w:spacing w:val="-14"/>
        </w:rPr>
        <w:t>（四） 代履行完毕， 执法部门到场监督的工作人员、代</w:t>
      </w:r>
      <w:r>
        <w:rPr>
          <w:spacing w:val="11"/>
        </w:rPr>
        <w:t xml:space="preserve"> 履行人、当事人或者见证人应当在执行文书上签名或者盖</w:t>
      </w:r>
    </w:p>
    <w:p>
      <w:pPr>
        <w:pStyle w:val="2"/>
        <w:spacing w:before="1" w:line="223" w:lineRule="auto"/>
        <w:ind w:left="38"/>
      </w:pPr>
      <w:r>
        <w:rPr>
          <w:spacing w:val="-17"/>
        </w:rPr>
        <w:t>章。</w:t>
      </w:r>
    </w:p>
    <w:p>
      <w:pPr>
        <w:pStyle w:val="2"/>
        <w:spacing w:before="174" w:line="557" w:lineRule="exact"/>
        <w:jc w:val="right"/>
      </w:pPr>
      <w:r>
        <w:rPr>
          <w:spacing w:val="-14"/>
          <w:position w:val="17"/>
        </w:rPr>
        <w:t>代履行的费用按照成本合理确定，</w:t>
      </w:r>
      <w:r>
        <w:rPr>
          <w:spacing w:val="-76"/>
          <w:position w:val="17"/>
        </w:rPr>
        <w:t xml:space="preserve"> </w:t>
      </w:r>
      <w:r>
        <w:rPr>
          <w:spacing w:val="-14"/>
          <w:position w:val="17"/>
        </w:rPr>
        <w:t>由当事人承担。但</w:t>
      </w:r>
      <w:r>
        <w:rPr>
          <w:spacing w:val="-15"/>
          <w:position w:val="17"/>
        </w:rPr>
        <w:t>是，</w:t>
      </w:r>
    </w:p>
    <w:p>
      <w:pPr>
        <w:pStyle w:val="2"/>
        <w:spacing w:line="223" w:lineRule="auto"/>
        <w:ind w:left="45"/>
      </w:pPr>
      <w:r>
        <w:rPr>
          <w:spacing w:val="-6"/>
        </w:rPr>
        <w:t>法律另有规定的除外。</w:t>
      </w:r>
    </w:p>
    <w:p>
      <w:pPr>
        <w:pStyle w:val="2"/>
        <w:spacing w:before="176" w:line="323" w:lineRule="auto"/>
        <w:ind w:left="37" w:right="90" w:firstLine="655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第一百一十七条</w:t>
      </w:r>
      <w:r>
        <w:rPr>
          <w:spacing w:val="11"/>
        </w:rPr>
        <w:t xml:space="preserve">  需要立即清理道路、航道等的遗洒</w:t>
      </w:r>
      <w:r>
        <w:rPr>
          <w:spacing w:val="6"/>
        </w:rPr>
        <w:t xml:space="preserve"> </w:t>
      </w:r>
      <w:r>
        <w:rPr>
          <w:spacing w:val="-13"/>
        </w:rPr>
        <w:t>物、障碍物、污染物， 当事人不能清除的， 执法部门可以决</w:t>
      </w:r>
      <w:r>
        <w:rPr>
          <w:spacing w:val="9"/>
        </w:rPr>
        <w:t xml:space="preserve"> </w:t>
      </w:r>
      <w:r>
        <w:rPr>
          <w:spacing w:val="-7"/>
        </w:rPr>
        <w:t>定立即实施代履行；当事人不在场的，</w:t>
      </w:r>
      <w:r>
        <w:rPr>
          <w:spacing w:val="-13"/>
        </w:rPr>
        <w:t xml:space="preserve"> </w:t>
      </w:r>
      <w:r>
        <w:rPr>
          <w:spacing w:val="-7"/>
        </w:rPr>
        <w:t>执法部门应当在事后</w:t>
      </w:r>
    </w:p>
    <w:p>
      <w:pPr>
        <w:pStyle w:val="2"/>
        <w:spacing w:line="221" w:lineRule="auto"/>
        <w:ind w:left="43"/>
      </w:pPr>
      <w:r>
        <w:rPr>
          <w:spacing w:val="-2"/>
        </w:rPr>
        <w:t>立即通知当事人，并依法作出处理。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pStyle w:val="2"/>
        <w:spacing w:before="105" w:line="221" w:lineRule="auto"/>
        <w:ind w:left="2271"/>
      </w:pPr>
      <w:r>
        <w:rPr>
          <w:spacing w:val="-6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第三节</w:t>
      </w:r>
      <w:r>
        <w:rPr>
          <w:spacing w:val="34"/>
        </w:rPr>
        <w:t xml:space="preserve">  </w:t>
      </w:r>
      <w:r>
        <w:rPr>
          <w:spacing w:val="-6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申请人民法院强制执行</w:t>
      </w:r>
    </w:p>
    <w:p>
      <w:pPr>
        <w:pStyle w:val="2"/>
        <w:spacing w:before="178" w:line="323" w:lineRule="auto"/>
        <w:ind w:left="34" w:right="90" w:firstLine="657"/>
        <w:jc w:val="both"/>
      </w:pPr>
      <w:r>
        <w:rPr>
          <w:spacing w:val="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第一百一十八条</w:t>
      </w:r>
      <w:r>
        <w:rPr>
          <w:spacing w:val="47"/>
        </w:rPr>
        <w:t xml:space="preserve">  </w:t>
      </w:r>
      <w:r>
        <w:rPr>
          <w:spacing w:val="8"/>
        </w:rPr>
        <w:t>当事人在法定期限内不申请行政复</w:t>
      </w:r>
      <w:r>
        <w:t xml:space="preserve"> </w:t>
      </w:r>
      <w:r>
        <w:rPr>
          <w:spacing w:val="-1"/>
        </w:rPr>
        <w:t>议或者提起行政诉讼，又不履行行政决定的</w:t>
      </w:r>
      <w:r>
        <w:rPr>
          <w:spacing w:val="-2"/>
        </w:rPr>
        <w:t>，没有行政强制</w:t>
      </w:r>
      <w:r>
        <w:t xml:space="preserve"> </w:t>
      </w:r>
      <w:r>
        <w:rPr>
          <w:spacing w:val="-1"/>
        </w:rPr>
        <w:t>执行权的执法部门可以自期限届满之日起三</w:t>
      </w:r>
      <w:r>
        <w:rPr>
          <w:spacing w:val="-2"/>
        </w:rPr>
        <w:t>个月内，依法向</w:t>
      </w:r>
    </w:p>
    <w:p>
      <w:pPr>
        <w:pStyle w:val="2"/>
        <w:spacing w:line="221" w:lineRule="auto"/>
        <w:ind w:left="32"/>
      </w:pPr>
      <w:r>
        <w:rPr>
          <w:spacing w:val="-1"/>
        </w:rPr>
        <w:t>有管辖权的人民法院申请强制执行。</w:t>
      </w:r>
    </w:p>
    <w:p>
      <w:pPr>
        <w:pStyle w:val="2"/>
        <w:spacing w:before="177" w:line="323" w:lineRule="auto"/>
        <w:ind w:left="37" w:right="90" w:firstLine="636"/>
        <w:jc w:val="both"/>
      </w:pPr>
      <w:r>
        <w:rPr>
          <w:spacing w:val="-2"/>
        </w:rPr>
        <w:t>执法部门批准延期、分期缴纳罚款的，申请人民法院强</w:t>
      </w:r>
      <w:r>
        <w:rPr>
          <w:spacing w:val="12"/>
        </w:rPr>
        <w:t xml:space="preserve"> </w:t>
      </w:r>
      <w:r>
        <w:rPr>
          <w:spacing w:val="-10"/>
        </w:rPr>
        <w:t>制执行的期限，</w:t>
      </w:r>
      <w:r>
        <w:rPr>
          <w:spacing w:val="65"/>
        </w:rPr>
        <w:t xml:space="preserve"> </w:t>
      </w:r>
      <w:r>
        <w:rPr>
          <w:spacing w:val="-10"/>
        </w:rPr>
        <w:t>自暂缓或者分期缴纳罚款期限结束之日起计</w:t>
      </w:r>
    </w:p>
    <w:p>
      <w:pPr>
        <w:pStyle w:val="2"/>
        <w:spacing w:before="1" w:line="222" w:lineRule="auto"/>
        <w:ind w:left="35"/>
      </w:pPr>
      <w:r>
        <w:rPr>
          <w:spacing w:val="-16"/>
        </w:rPr>
        <w:t>算。</w:t>
      </w:r>
    </w:p>
    <w:p>
      <w:pPr>
        <w:pStyle w:val="2"/>
        <w:spacing w:before="176" w:line="222" w:lineRule="auto"/>
        <w:ind w:left="684"/>
      </w:pPr>
      <w:r>
        <w:rPr>
          <w:spacing w:val="-4"/>
        </w:rPr>
        <w:t>强制执行的费用由被执行人承担。</w:t>
      </w:r>
    </w:p>
    <w:p>
      <w:pPr>
        <w:pStyle w:val="2"/>
        <w:spacing w:before="173" w:line="221" w:lineRule="auto"/>
        <w:ind w:left="692"/>
      </w:pPr>
      <w:r>
        <w:rPr>
          <w:spacing w:val="-5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第一百一十九条</w:t>
      </w:r>
      <w:r>
        <w:rPr>
          <w:spacing w:val="34"/>
        </w:rPr>
        <w:t xml:space="preserve">  </w:t>
      </w:r>
      <w:r>
        <w:rPr>
          <w:spacing w:val="-5"/>
        </w:rPr>
        <w:t>申请人民法院强制执行前，执法部门</w:t>
      </w:r>
    </w:p>
    <w:p>
      <w:pPr>
        <w:spacing w:line="221" w:lineRule="auto"/>
        <w:sectPr>
          <w:footerReference r:id="rId49" w:type="default"/>
          <w:pgSz w:w="11905" w:h="16839"/>
          <w:pgMar w:top="1431" w:right="1704" w:bottom="1160" w:left="1785" w:header="0" w:footer="997" w:gutter="0"/>
          <w:cols w:space="720" w:num="1"/>
        </w:sectPr>
      </w:pPr>
    </w:p>
    <w:p>
      <w:pPr>
        <w:pStyle w:val="2"/>
        <w:spacing w:before="177" w:line="323" w:lineRule="auto"/>
        <w:ind w:left="102" w:right="86" w:hanging="67"/>
        <w:jc w:val="both"/>
      </w:pPr>
      <w:r>
        <w:rPr>
          <w:spacing w:val="-1"/>
        </w:rPr>
        <w:t>应当制作《催告书》，催告当事人履行义务</w:t>
      </w:r>
      <w:r>
        <w:rPr>
          <w:spacing w:val="-2"/>
        </w:rPr>
        <w:t>。催告书送达十</w:t>
      </w:r>
      <w:r>
        <w:t xml:space="preserve"> </w:t>
      </w:r>
      <w:r>
        <w:rPr>
          <w:spacing w:val="-10"/>
        </w:rPr>
        <w:t>日后当事人仍未履行义务的， 执法部门可以向人民法院申请</w:t>
      </w:r>
    </w:p>
    <w:p>
      <w:pPr>
        <w:pStyle w:val="2"/>
        <w:spacing w:before="1" w:line="221" w:lineRule="auto"/>
        <w:ind w:left="45"/>
      </w:pPr>
      <w:r>
        <w:rPr>
          <w:spacing w:val="-6"/>
        </w:rPr>
        <w:t>强制执行。</w:t>
      </w:r>
    </w:p>
    <w:p>
      <w:pPr>
        <w:pStyle w:val="2"/>
        <w:spacing w:before="177" w:line="561" w:lineRule="exact"/>
        <w:ind w:right="67"/>
        <w:jc w:val="right"/>
      </w:pPr>
      <w:r>
        <w:rPr>
          <w:spacing w:val="-1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第一百二十条</w:t>
      </w:r>
      <w:r>
        <w:rPr>
          <w:spacing w:val="-1"/>
          <w:position w:val="17"/>
        </w:rPr>
        <w:t xml:space="preserve">  执法部门向人民法院申请</w:t>
      </w:r>
      <w:r>
        <w:rPr>
          <w:spacing w:val="-2"/>
          <w:position w:val="17"/>
        </w:rPr>
        <w:t>强制执行，应</w:t>
      </w:r>
    </w:p>
    <w:p>
      <w:pPr>
        <w:pStyle w:val="2"/>
        <w:spacing w:line="221" w:lineRule="auto"/>
        <w:ind w:left="69"/>
      </w:pPr>
      <w:r>
        <w:rPr>
          <w:spacing w:val="-7"/>
        </w:rPr>
        <w:t>当提供下列材料：</w:t>
      </w:r>
    </w:p>
    <w:p>
      <w:pPr>
        <w:pStyle w:val="2"/>
        <w:spacing w:before="173" w:line="221" w:lineRule="auto"/>
        <w:ind w:left="674"/>
      </w:pPr>
      <w:r>
        <w:rPr>
          <w:spacing w:val="-2"/>
        </w:rPr>
        <w:t>（一）强制执行申请书；</w:t>
      </w:r>
    </w:p>
    <w:p>
      <w:pPr>
        <w:pStyle w:val="2"/>
        <w:spacing w:before="178" w:line="221" w:lineRule="auto"/>
        <w:ind w:left="674"/>
      </w:pPr>
      <w:r>
        <w:rPr>
          <w:spacing w:val="-1"/>
        </w:rPr>
        <w:t>（二）行政决定书及作出决定的事实、理由和依据；</w:t>
      </w:r>
    </w:p>
    <w:p>
      <w:pPr>
        <w:pStyle w:val="2"/>
        <w:spacing w:before="178" w:line="223" w:lineRule="auto"/>
        <w:ind w:left="674"/>
      </w:pPr>
      <w:r>
        <w:rPr>
          <w:spacing w:val="-4"/>
        </w:rPr>
        <w:t>（三）当事人的意见及执法部门催告情况；</w:t>
      </w:r>
    </w:p>
    <w:p>
      <w:pPr>
        <w:pStyle w:val="2"/>
        <w:spacing w:before="171" w:line="221" w:lineRule="auto"/>
        <w:ind w:left="674"/>
      </w:pPr>
      <w:r>
        <w:rPr>
          <w:spacing w:val="-2"/>
        </w:rPr>
        <w:t>（四）申请强制执行标的情况；</w:t>
      </w:r>
    </w:p>
    <w:p>
      <w:pPr>
        <w:pStyle w:val="2"/>
        <w:spacing w:before="178" w:line="221" w:lineRule="auto"/>
        <w:ind w:left="674"/>
      </w:pPr>
      <w:r>
        <w:rPr>
          <w:spacing w:val="-3"/>
        </w:rPr>
        <w:t>（五）法律、行政法规规定的其他材料。</w:t>
      </w:r>
    </w:p>
    <w:p>
      <w:pPr>
        <w:pStyle w:val="2"/>
        <w:spacing w:before="179" w:line="556" w:lineRule="exact"/>
        <w:ind w:left="684"/>
      </w:pPr>
      <w:r>
        <w:rPr>
          <w:spacing w:val="12"/>
          <w:position w:val="17"/>
        </w:rPr>
        <w:t>强制执行申请书应当由作出处理决定的执法部门负责</w:t>
      </w:r>
    </w:p>
    <w:p>
      <w:pPr>
        <w:pStyle w:val="2"/>
        <w:spacing w:before="1" w:line="221" w:lineRule="auto"/>
        <w:ind w:left="40"/>
      </w:pPr>
      <w:r>
        <w:rPr>
          <w:spacing w:val="-18"/>
        </w:rPr>
        <w:t>人签名， 加盖执法部门印章， 并注明日期。</w:t>
      </w:r>
    </w:p>
    <w:p>
      <w:pPr>
        <w:pStyle w:val="2"/>
        <w:spacing w:before="177" w:line="323" w:lineRule="auto"/>
        <w:ind w:left="34" w:right="86" w:firstLine="657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第一百二十一条</w:t>
      </w:r>
      <w:r>
        <w:rPr>
          <w:spacing w:val="11"/>
        </w:rPr>
        <w:t xml:space="preserve">  执法部门对人民法院不予受理强制</w:t>
      </w:r>
      <w:r>
        <w:rPr>
          <w:spacing w:val="6"/>
        </w:rPr>
        <w:t xml:space="preserve"> </w:t>
      </w:r>
      <w:r>
        <w:rPr>
          <w:spacing w:val="-1"/>
        </w:rPr>
        <w:t>执行申请、不予强制执行的裁定有异议的，</w:t>
      </w:r>
      <w:r>
        <w:rPr>
          <w:spacing w:val="-2"/>
        </w:rPr>
        <w:t>可以在十五日内</w:t>
      </w:r>
    </w:p>
    <w:p>
      <w:pPr>
        <w:pStyle w:val="2"/>
        <w:spacing w:line="221" w:lineRule="auto"/>
        <w:ind w:left="77"/>
      </w:pPr>
      <w:r>
        <w:rPr>
          <w:spacing w:val="-7"/>
        </w:rPr>
        <w:t>向上一级人民法院申请复议。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05" w:line="223" w:lineRule="auto"/>
        <w:ind w:left="289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第八章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ascii="黑体" w:hAnsi="黑体" w:eastAsia="黑体" w:cs="黑体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案件终结</w:t>
      </w:r>
    </w:p>
    <w:p>
      <w:pPr>
        <w:pStyle w:val="2"/>
        <w:spacing w:before="171" w:line="561" w:lineRule="exact"/>
        <w:ind w:right="82"/>
        <w:jc w:val="right"/>
      </w:pPr>
      <w:r>
        <w:rPr>
          <w:spacing w:val="-6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第一百二十二条</w:t>
      </w:r>
      <w:r>
        <w:rPr>
          <w:spacing w:val="-6"/>
          <w:position w:val="17"/>
        </w:rPr>
        <w:t xml:space="preserve">  有下列情形之一的，</w:t>
      </w:r>
      <w:r>
        <w:rPr>
          <w:spacing w:val="-51"/>
          <w:position w:val="17"/>
        </w:rPr>
        <w:t xml:space="preserve"> </w:t>
      </w:r>
      <w:r>
        <w:rPr>
          <w:spacing w:val="-6"/>
          <w:position w:val="17"/>
        </w:rPr>
        <w:t>执法</w:t>
      </w:r>
      <w:r>
        <w:rPr>
          <w:spacing w:val="-7"/>
          <w:position w:val="17"/>
        </w:rPr>
        <w:t>人员应当制</w:t>
      </w:r>
    </w:p>
    <w:p>
      <w:pPr>
        <w:pStyle w:val="2"/>
        <w:spacing w:before="1" w:line="221" w:lineRule="auto"/>
        <w:ind w:left="40"/>
      </w:pPr>
      <w:r>
        <w:rPr>
          <w:spacing w:val="-15"/>
        </w:rPr>
        <w:t>作《结案报告》，经执法部门负责人批准， 予以结</w:t>
      </w:r>
      <w:r>
        <w:rPr>
          <w:spacing w:val="-16"/>
        </w:rPr>
        <w:t>案：</w:t>
      </w:r>
    </w:p>
    <w:p>
      <w:pPr>
        <w:pStyle w:val="2"/>
        <w:spacing w:before="178" w:line="223" w:lineRule="auto"/>
        <w:ind w:left="674"/>
      </w:pPr>
      <w:r>
        <w:rPr>
          <w:spacing w:val="-2"/>
        </w:rPr>
        <w:t>（一）决定撤销立案的；</w:t>
      </w:r>
    </w:p>
    <w:p>
      <w:pPr>
        <w:pStyle w:val="2"/>
        <w:spacing w:before="170" w:line="221" w:lineRule="auto"/>
        <w:ind w:left="674"/>
      </w:pPr>
      <w:r>
        <w:rPr>
          <w:spacing w:val="-4"/>
        </w:rPr>
        <w:t>（二）作出不予行政处罚决定的；</w:t>
      </w:r>
    </w:p>
    <w:p>
      <w:pPr>
        <w:pStyle w:val="2"/>
        <w:spacing w:before="177" w:line="323" w:lineRule="auto"/>
        <w:ind w:left="674"/>
        <w:jc w:val="both"/>
      </w:pPr>
      <w:r>
        <w:rPr>
          <w:spacing w:val="-11"/>
        </w:rPr>
        <w:t>（三）作出行政处罚等行政处理决定，且已执行完毕的；</w:t>
      </w:r>
      <w:r>
        <w:rPr>
          <w:spacing w:val="9"/>
        </w:rPr>
        <w:t xml:space="preserve"> </w:t>
      </w:r>
      <w:r>
        <w:rPr>
          <w:spacing w:val="-3"/>
        </w:rPr>
        <w:t>（四）案件移送有管辖权的行政机关或者司法机关的；</w:t>
      </w:r>
    </w:p>
    <w:p>
      <w:pPr>
        <w:pStyle w:val="2"/>
        <w:spacing w:line="221" w:lineRule="auto"/>
        <w:ind w:left="674"/>
      </w:pPr>
      <w:r>
        <w:rPr>
          <w:spacing w:val="-16"/>
        </w:rPr>
        <w:t>（五） 作出行政处理决定后，</w:t>
      </w:r>
      <w:r>
        <w:rPr>
          <w:spacing w:val="36"/>
        </w:rPr>
        <w:t xml:space="preserve"> </w:t>
      </w:r>
      <w:r>
        <w:rPr>
          <w:spacing w:val="-16"/>
        </w:rPr>
        <w:t>因执行标的灭失、被执行</w:t>
      </w:r>
    </w:p>
    <w:p>
      <w:pPr>
        <w:spacing w:line="221" w:lineRule="auto"/>
        <w:sectPr>
          <w:footerReference r:id="rId50" w:type="default"/>
          <w:pgSz w:w="11905" w:h="16839"/>
          <w:pgMar w:top="1431" w:right="1708" w:bottom="1160" w:left="1785" w:header="0" w:footer="997" w:gutter="0"/>
          <w:cols w:space="720" w:num="1"/>
        </w:sectPr>
      </w:pPr>
    </w:p>
    <w:p>
      <w:pPr>
        <w:pStyle w:val="2"/>
        <w:spacing w:before="178" w:line="562" w:lineRule="exact"/>
        <w:ind w:left="40"/>
      </w:pPr>
      <w:r>
        <w:rPr>
          <w:spacing w:val="-3"/>
          <w:position w:val="17"/>
        </w:rPr>
        <w:t>人死亡等客观原因导致无法执行或者无需执</w:t>
      </w:r>
      <w:r>
        <w:rPr>
          <w:spacing w:val="-4"/>
          <w:position w:val="17"/>
        </w:rPr>
        <w:t>行的；</w:t>
      </w:r>
    </w:p>
    <w:p>
      <w:pPr>
        <w:pStyle w:val="2"/>
        <w:spacing w:line="222" w:lineRule="auto"/>
        <w:ind w:left="674"/>
      </w:pPr>
      <w:r>
        <w:rPr>
          <w:spacing w:val="-4"/>
        </w:rPr>
        <w:t>（六）其他应予结案的情形。</w:t>
      </w:r>
    </w:p>
    <w:p>
      <w:pPr>
        <w:pStyle w:val="2"/>
        <w:spacing w:before="170" w:line="324" w:lineRule="auto"/>
        <w:ind w:left="38" w:right="9" w:firstLine="681"/>
      </w:pPr>
      <w:r>
        <w:rPr>
          <w:spacing w:val="-4"/>
        </w:rPr>
        <w:t>申请人民法院强制执行，人民法院受理的，按照结案处</w:t>
      </w:r>
      <w:r>
        <w:rPr>
          <w:spacing w:val="14"/>
        </w:rPr>
        <w:t xml:space="preserve"> </w:t>
      </w:r>
      <w:r>
        <w:rPr>
          <w:spacing w:val="-2"/>
        </w:rPr>
        <w:t>理。人民法院强制执行完毕后，执法部门应当及时将相关案</w:t>
      </w:r>
    </w:p>
    <w:p>
      <w:pPr>
        <w:pStyle w:val="2"/>
        <w:spacing w:line="221" w:lineRule="auto"/>
        <w:ind w:left="35"/>
      </w:pPr>
      <w:r>
        <w:rPr>
          <w:spacing w:val="-7"/>
        </w:rPr>
        <w:t>卷材料归档。</w:t>
      </w:r>
    </w:p>
    <w:p>
      <w:pPr>
        <w:pStyle w:val="2"/>
        <w:spacing w:before="174" w:line="561" w:lineRule="exact"/>
        <w:ind w:right="6"/>
        <w:jc w:val="right"/>
      </w:pPr>
      <w:r>
        <w:rPr>
          <w:spacing w:val="-13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第一百二十三条</w:t>
      </w:r>
      <w:r>
        <w:rPr>
          <w:spacing w:val="-13"/>
          <w:position w:val="17"/>
        </w:rPr>
        <w:t xml:space="preserve">  经过调查， 有下列情形之一的，</w:t>
      </w:r>
      <w:r>
        <w:rPr>
          <w:spacing w:val="-30"/>
          <w:position w:val="17"/>
        </w:rPr>
        <w:t xml:space="preserve"> </w:t>
      </w:r>
      <w:r>
        <w:rPr>
          <w:spacing w:val="-13"/>
          <w:position w:val="17"/>
        </w:rPr>
        <w:t>经执</w:t>
      </w:r>
    </w:p>
    <w:p>
      <w:pPr>
        <w:pStyle w:val="2"/>
        <w:spacing w:before="1" w:line="222" w:lineRule="auto"/>
        <w:ind w:left="45"/>
      </w:pPr>
      <w:r>
        <w:rPr>
          <w:spacing w:val="-2"/>
        </w:rPr>
        <w:t>法部门负责人批准，终止调查：</w:t>
      </w:r>
    </w:p>
    <w:p>
      <w:pPr>
        <w:pStyle w:val="2"/>
        <w:spacing w:before="176" w:line="223" w:lineRule="auto"/>
        <w:ind w:left="674"/>
      </w:pPr>
      <w:r>
        <w:rPr>
          <w:spacing w:val="-2"/>
        </w:rPr>
        <w:t>（一）没有违法事实的；</w:t>
      </w:r>
    </w:p>
    <w:p>
      <w:pPr>
        <w:pStyle w:val="2"/>
        <w:spacing w:before="170" w:line="562" w:lineRule="exact"/>
        <w:ind w:left="674"/>
      </w:pPr>
      <w:r>
        <w:rPr>
          <w:spacing w:val="-4"/>
          <w:position w:val="17"/>
        </w:rPr>
        <w:t>（二）违法行为已过追究时效的；</w:t>
      </w:r>
    </w:p>
    <w:p>
      <w:pPr>
        <w:pStyle w:val="2"/>
        <w:spacing w:before="1" w:line="222" w:lineRule="auto"/>
        <w:ind w:left="674"/>
      </w:pPr>
      <w:r>
        <w:rPr>
          <w:spacing w:val="-3"/>
        </w:rPr>
        <w:t>（三）其他需要终止调查的情形。</w:t>
      </w:r>
    </w:p>
    <w:p>
      <w:pPr>
        <w:pStyle w:val="2"/>
        <w:spacing w:before="175" w:line="557" w:lineRule="exact"/>
        <w:ind w:right="28"/>
        <w:jc w:val="right"/>
      </w:pPr>
      <w:r>
        <w:rPr>
          <w:spacing w:val="-2"/>
          <w:position w:val="17"/>
        </w:rPr>
        <w:t>终止调查时，当事人的财物已被采取行政强制</w:t>
      </w:r>
      <w:r>
        <w:rPr>
          <w:spacing w:val="-3"/>
          <w:position w:val="17"/>
        </w:rPr>
        <w:t>措施的，</w:t>
      </w:r>
    </w:p>
    <w:p>
      <w:pPr>
        <w:pStyle w:val="2"/>
        <w:spacing w:line="223" w:lineRule="auto"/>
        <w:ind w:left="35"/>
      </w:pPr>
      <w:r>
        <w:rPr>
          <w:spacing w:val="-7"/>
        </w:rPr>
        <w:t>应当立即解除。</w:t>
      </w:r>
    </w:p>
    <w:p>
      <w:pPr>
        <w:spacing w:before="175" w:line="222" w:lineRule="auto"/>
        <w:ind w:left="241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第九章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ascii="黑体" w:hAnsi="黑体" w:eastAsia="黑体" w:cs="黑体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涉案财物的管理</w:t>
      </w:r>
    </w:p>
    <w:p>
      <w:pPr>
        <w:pStyle w:val="2"/>
        <w:spacing w:before="178" w:line="323" w:lineRule="auto"/>
        <w:ind w:left="36" w:right="9" w:firstLine="655"/>
      </w:pPr>
      <w:r>
        <w:rPr>
          <w:spacing w:val="-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第一百二十四条</w:t>
      </w:r>
      <w:r>
        <w:rPr>
          <w:spacing w:val="-2"/>
        </w:rPr>
        <w:t xml:space="preserve">  对于依法查封、扣押、抽样取证的财</w:t>
      </w:r>
      <w:r>
        <w:t xml:space="preserve"> </w:t>
      </w:r>
      <w:r>
        <w:rPr>
          <w:spacing w:val="-7"/>
        </w:rPr>
        <w:t>物以及由执法部门负责保管的先行证据登记保存</w:t>
      </w:r>
      <w:r>
        <w:rPr>
          <w:spacing w:val="-8"/>
        </w:rPr>
        <w:t>的财物， 执</w:t>
      </w:r>
      <w:r>
        <w:t xml:space="preserve"> </w:t>
      </w:r>
      <w:r>
        <w:rPr>
          <w:spacing w:val="-7"/>
        </w:rPr>
        <w:t>法部门应当妥善保管， 不得使用、挪用、调换</w:t>
      </w:r>
      <w:r>
        <w:rPr>
          <w:spacing w:val="-8"/>
        </w:rPr>
        <w:t>或者损毁。造</w:t>
      </w:r>
    </w:p>
    <w:p>
      <w:pPr>
        <w:pStyle w:val="2"/>
        <w:spacing w:line="223" w:lineRule="auto"/>
        <w:ind w:left="40"/>
      </w:pPr>
      <w:r>
        <w:rPr>
          <w:spacing w:val="-2"/>
        </w:rPr>
        <w:t>成损失的，应当承担赔偿责任。</w:t>
      </w:r>
    </w:p>
    <w:p>
      <w:pPr>
        <w:pStyle w:val="2"/>
        <w:spacing w:before="170" w:line="221" w:lineRule="auto"/>
        <w:ind w:left="677"/>
      </w:pPr>
      <w:r>
        <w:rPr>
          <w:spacing w:val="-3"/>
        </w:rPr>
        <w:t>涉案财物的保管费用由作出决定的执法部门承担。</w:t>
      </w:r>
    </w:p>
    <w:p>
      <w:pPr>
        <w:pStyle w:val="2"/>
        <w:spacing w:before="177" w:line="323" w:lineRule="auto"/>
        <w:ind w:left="37" w:right="9" w:firstLine="655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第一百二十五条</w:t>
      </w:r>
      <w:r>
        <w:rPr>
          <w:spacing w:val="11"/>
        </w:rPr>
        <w:t xml:space="preserve">  执法部门可以建立专门的涉案财物</w:t>
      </w:r>
      <w:r>
        <w:rPr>
          <w:spacing w:val="6"/>
        </w:rPr>
        <w:t xml:space="preserve"> </w:t>
      </w:r>
      <w:r>
        <w:rPr>
          <w:spacing w:val="-2"/>
        </w:rPr>
        <w:t>保管场所、账户，并指定内设机构或专门人员负责对办案机</w:t>
      </w:r>
    </w:p>
    <w:p>
      <w:pPr>
        <w:pStyle w:val="2"/>
        <w:spacing w:before="2" w:line="221" w:lineRule="auto"/>
        <w:ind w:left="34"/>
      </w:pPr>
      <w:r>
        <w:rPr>
          <w:spacing w:val="-4"/>
        </w:rPr>
        <w:t>构的涉案财物集中统一管理。</w:t>
      </w:r>
    </w:p>
    <w:p>
      <w:pPr>
        <w:pStyle w:val="2"/>
        <w:spacing w:before="177" w:line="561" w:lineRule="exact"/>
        <w:ind w:right="4"/>
        <w:jc w:val="right"/>
      </w:pPr>
      <w:r>
        <w:rPr>
          <w:spacing w:val="-2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第一百二十六条</w:t>
      </w:r>
      <w:r>
        <w:rPr>
          <w:spacing w:val="-2"/>
          <w:position w:val="17"/>
        </w:rPr>
        <w:t xml:space="preserve">  执法部门应当建立台账，对涉案财物</w:t>
      </w:r>
    </w:p>
    <w:p>
      <w:pPr>
        <w:pStyle w:val="2"/>
        <w:spacing w:before="2" w:line="221" w:lineRule="auto"/>
        <w:jc w:val="right"/>
      </w:pPr>
      <w:r>
        <w:rPr>
          <w:spacing w:val="-9"/>
        </w:rPr>
        <w:t>逐一编号登记， 载明案由、来源、保管状态、场所和去向。</w:t>
      </w:r>
    </w:p>
    <w:p>
      <w:pPr>
        <w:pStyle w:val="2"/>
        <w:spacing w:before="173" w:line="220" w:lineRule="auto"/>
        <w:ind w:right="9"/>
        <w:jc w:val="right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第一百二十七条</w:t>
      </w:r>
      <w:r>
        <w:rPr>
          <w:spacing w:val="11"/>
        </w:rPr>
        <w:t xml:space="preserve">  执法人员应当在依法提取涉案财物</w:t>
      </w:r>
    </w:p>
    <w:p>
      <w:pPr>
        <w:spacing w:line="220" w:lineRule="auto"/>
        <w:sectPr>
          <w:footerReference r:id="rId51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8" w:line="323" w:lineRule="auto"/>
        <w:ind w:left="43" w:right="9" w:hanging="5"/>
        <w:jc w:val="both"/>
      </w:pPr>
      <w:r>
        <w:rPr>
          <w:spacing w:val="-7"/>
        </w:rPr>
        <w:t>后的二十四小时内将财物移交涉案财物管理</w:t>
      </w:r>
      <w:r>
        <w:rPr>
          <w:spacing w:val="-8"/>
        </w:rPr>
        <w:t>人员， 并办理移</w:t>
      </w:r>
      <w:r>
        <w:t xml:space="preserve"> </w:t>
      </w:r>
      <w:r>
        <w:rPr>
          <w:spacing w:val="-8"/>
        </w:rPr>
        <w:t>交手续。对查封、扣押、先行证据登记保存的涉案财物， 应</w:t>
      </w:r>
      <w:r>
        <w:rPr>
          <w:spacing w:val="14"/>
        </w:rPr>
        <w:t xml:space="preserve"> </w:t>
      </w:r>
      <w:r>
        <w:rPr>
          <w:spacing w:val="-6"/>
        </w:rPr>
        <w:t>当在采取措施后的二十四小时内，</w:t>
      </w:r>
      <w:r>
        <w:rPr>
          <w:spacing w:val="-44"/>
        </w:rPr>
        <w:t xml:space="preserve"> </w:t>
      </w:r>
      <w:r>
        <w:rPr>
          <w:spacing w:val="-6"/>
        </w:rPr>
        <w:t>将执法文书复印件及</w:t>
      </w:r>
      <w:r>
        <w:rPr>
          <w:spacing w:val="-7"/>
        </w:rPr>
        <w:t>涉案</w:t>
      </w:r>
    </w:p>
    <w:p>
      <w:pPr>
        <w:pStyle w:val="2"/>
        <w:spacing w:before="1" w:line="221" w:lineRule="auto"/>
        <w:ind w:left="39"/>
      </w:pPr>
      <w:r>
        <w:rPr>
          <w:spacing w:val="-1"/>
        </w:rPr>
        <w:t>财物的情况送交涉案财物管理人员予以登记。</w:t>
      </w:r>
    </w:p>
    <w:p>
      <w:pPr>
        <w:pStyle w:val="2"/>
        <w:spacing w:before="177" w:line="556" w:lineRule="exact"/>
        <w:ind w:right="10"/>
        <w:jc w:val="right"/>
      </w:pPr>
      <w:r>
        <w:rPr>
          <w:spacing w:val="-2"/>
          <w:position w:val="17"/>
        </w:rPr>
        <w:t>在异地或者偏远、交通不便地区提取涉案财物的，执法</w:t>
      </w:r>
    </w:p>
    <w:p>
      <w:pPr>
        <w:pStyle w:val="2"/>
        <w:spacing w:line="220" w:lineRule="auto"/>
        <w:ind w:left="41"/>
      </w:pPr>
      <w:r>
        <w:rPr>
          <w:spacing w:val="-1"/>
        </w:rPr>
        <w:t>人员应当在返回单位后的二十四小时内移交。</w:t>
      </w:r>
    </w:p>
    <w:p>
      <w:pPr>
        <w:pStyle w:val="2"/>
        <w:spacing w:before="178" w:line="323" w:lineRule="auto"/>
        <w:ind w:left="38" w:right="8" w:firstLine="638"/>
      </w:pPr>
      <w:r>
        <w:rPr>
          <w:spacing w:val="-8"/>
        </w:rPr>
        <w:t>对情况紧急， 需要在提取涉案财物后的二十四小时内进</w:t>
      </w:r>
      <w:r>
        <w:rPr>
          <w:spacing w:val="5"/>
        </w:rPr>
        <w:t xml:space="preserve"> </w:t>
      </w:r>
      <w:r>
        <w:rPr>
          <w:spacing w:val="-2"/>
        </w:rPr>
        <w:t>行鉴定的，经办案机构负责人批准，可以在完成鉴定后的二</w:t>
      </w:r>
    </w:p>
    <w:p>
      <w:pPr>
        <w:pStyle w:val="2"/>
        <w:spacing w:before="1" w:line="223" w:lineRule="auto"/>
        <w:ind w:left="45"/>
      </w:pPr>
      <w:r>
        <w:rPr>
          <w:spacing w:val="-3"/>
        </w:rPr>
        <w:t>十四小时内移交。</w:t>
      </w:r>
    </w:p>
    <w:p>
      <w:pPr>
        <w:pStyle w:val="2"/>
        <w:spacing w:before="175" w:line="323" w:lineRule="auto"/>
        <w:ind w:left="40" w:right="9" w:firstLine="651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第一百二十八条</w:t>
      </w:r>
      <w:r>
        <w:rPr>
          <w:spacing w:val="11"/>
        </w:rPr>
        <w:t xml:space="preserve">  容易腐烂变质及其他不易保管的物</w:t>
      </w:r>
      <w:r>
        <w:rPr>
          <w:spacing w:val="6"/>
        </w:rPr>
        <w:t xml:space="preserve"> </w:t>
      </w:r>
      <w:r>
        <w:rPr>
          <w:spacing w:val="-11"/>
        </w:rPr>
        <w:t>品，</w:t>
      </w:r>
      <w:r>
        <w:rPr>
          <w:spacing w:val="-40"/>
        </w:rPr>
        <w:t xml:space="preserve"> </w:t>
      </w:r>
      <w:r>
        <w:rPr>
          <w:spacing w:val="-11"/>
        </w:rPr>
        <w:t>经执法部门负责人批准，</w:t>
      </w:r>
      <w:r>
        <w:rPr>
          <w:spacing w:val="-33"/>
        </w:rPr>
        <w:t xml:space="preserve"> </w:t>
      </w:r>
      <w:r>
        <w:rPr>
          <w:spacing w:val="-11"/>
        </w:rPr>
        <w:t>在拍照或者录像后依法变卖或</w:t>
      </w:r>
      <w:r>
        <w:t xml:space="preserve"> </w:t>
      </w:r>
      <w:r>
        <w:rPr>
          <w:spacing w:val="-8"/>
        </w:rPr>
        <w:t>者拍卖，变卖或者拍卖的价款暂予保存， 待结案后按有关规</w:t>
      </w:r>
    </w:p>
    <w:p>
      <w:pPr>
        <w:pStyle w:val="2"/>
        <w:spacing w:before="2" w:line="229" w:lineRule="auto"/>
        <w:ind w:left="42"/>
      </w:pPr>
      <w:r>
        <w:rPr>
          <w:spacing w:val="-13"/>
        </w:rPr>
        <w:t>定处理。</w:t>
      </w:r>
    </w:p>
    <w:p>
      <w:pPr>
        <w:pStyle w:val="2"/>
        <w:spacing w:before="163" w:line="557" w:lineRule="exact"/>
        <w:ind w:right="8"/>
        <w:jc w:val="right"/>
      </w:pPr>
      <w:r>
        <w:rPr>
          <w:spacing w:val="-2"/>
          <w:position w:val="17"/>
        </w:rPr>
        <w:t>易燃、易爆、毒害性、放射性等危险物品应当存放在符</w:t>
      </w:r>
    </w:p>
    <w:p>
      <w:pPr>
        <w:pStyle w:val="2"/>
        <w:spacing w:line="220" w:lineRule="auto"/>
        <w:ind w:left="44"/>
      </w:pPr>
      <w:r>
        <w:rPr>
          <w:spacing w:val="-4"/>
        </w:rPr>
        <w:t>合危险物品存放条件的专门场所。</w:t>
      </w:r>
    </w:p>
    <w:p>
      <w:pPr>
        <w:pStyle w:val="2"/>
        <w:spacing w:before="182" w:line="323" w:lineRule="auto"/>
        <w:ind w:left="37" w:right="9" w:firstLine="655"/>
      </w:pPr>
      <w:r>
        <w:rPr>
          <w:spacing w:val="8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第一百二十九条</w:t>
      </w:r>
      <w:r>
        <w:rPr>
          <w:spacing w:val="47"/>
        </w:rPr>
        <w:t xml:space="preserve">  </w:t>
      </w:r>
      <w:r>
        <w:rPr>
          <w:spacing w:val="8"/>
        </w:rPr>
        <w:t>当事人下落不明或者无法确定涉案</w:t>
      </w:r>
      <w:r>
        <w:t xml:space="preserve"> </w:t>
      </w:r>
      <w:r>
        <w:rPr>
          <w:spacing w:val="-7"/>
        </w:rPr>
        <w:t>物品所有人的， 执法部门按照本规定第十八条</w:t>
      </w:r>
      <w:r>
        <w:rPr>
          <w:spacing w:val="-8"/>
        </w:rPr>
        <w:t>第五项规定的</w:t>
      </w:r>
      <w:r>
        <w:t xml:space="preserve"> </w:t>
      </w:r>
      <w:r>
        <w:rPr>
          <w:spacing w:val="-2"/>
        </w:rPr>
        <w:t>公告送达方式告知领取。公告期满仍无人领取的，经执法部</w:t>
      </w:r>
      <w:r>
        <w:rPr>
          <w:spacing w:val="17"/>
        </w:rPr>
        <w:t xml:space="preserve"> </w:t>
      </w:r>
      <w:r>
        <w:rPr>
          <w:spacing w:val="-7"/>
        </w:rPr>
        <w:t>门负责人批准， 将涉案物品上缴国库或者依法</w:t>
      </w:r>
      <w:r>
        <w:rPr>
          <w:spacing w:val="-8"/>
        </w:rPr>
        <w:t>拍卖后将所得</w:t>
      </w:r>
    </w:p>
    <w:p>
      <w:pPr>
        <w:pStyle w:val="2"/>
        <w:spacing w:line="223" w:lineRule="auto"/>
        <w:ind w:left="34"/>
      </w:pPr>
      <w:r>
        <w:rPr>
          <w:spacing w:val="-7"/>
        </w:rPr>
        <w:t>款项上缴国库。</w:t>
      </w:r>
    </w:p>
    <w:p>
      <w:pPr>
        <w:spacing w:before="170" w:line="223" w:lineRule="auto"/>
        <w:ind w:left="307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第十章</w:t>
      </w:r>
      <w:r>
        <w:rPr>
          <w:rFonts w:ascii="黑体" w:hAnsi="黑体" w:eastAsia="黑体" w:cs="黑体"/>
          <w:spacing w:val="17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5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黑体" w:hAnsi="黑体" w:eastAsia="黑体" w:cs="黑体"/>
          <w:spacing w:val="-5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5"/>
          <w:sz w:val="32"/>
          <w:szCs w:val="32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则</w:t>
      </w:r>
    </w:p>
    <w:p>
      <w:pPr>
        <w:pStyle w:val="2"/>
        <w:spacing w:before="176" w:line="561" w:lineRule="exact"/>
        <w:jc w:val="right"/>
      </w:pPr>
      <w:r>
        <w:rPr>
          <w:spacing w:val="-12"/>
          <w:position w:val="17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第一百三十条</w:t>
      </w:r>
      <w:r>
        <w:rPr>
          <w:spacing w:val="-12"/>
          <w:position w:val="17"/>
        </w:rPr>
        <w:t xml:space="preserve">  本规定所称以上、以下、以内，</w:t>
      </w:r>
      <w:r>
        <w:rPr>
          <w:spacing w:val="94"/>
          <w:position w:val="17"/>
        </w:rPr>
        <w:t xml:space="preserve"> </w:t>
      </w:r>
      <w:r>
        <w:rPr>
          <w:spacing w:val="-12"/>
          <w:position w:val="17"/>
        </w:rPr>
        <w:t>包括本</w:t>
      </w:r>
    </w:p>
    <w:p>
      <w:pPr>
        <w:pStyle w:val="2"/>
        <w:spacing w:before="1" w:line="223" w:lineRule="auto"/>
        <w:ind w:left="34"/>
      </w:pPr>
      <w:r>
        <w:rPr>
          <w:spacing w:val="-7"/>
        </w:rPr>
        <w:t>数或者本级。</w:t>
      </w:r>
    </w:p>
    <w:p>
      <w:pPr>
        <w:pStyle w:val="2"/>
        <w:spacing w:before="170" w:line="221" w:lineRule="auto"/>
        <w:jc w:val="right"/>
      </w:pPr>
      <w:r>
        <w:rPr>
          <w:spacing w:val="11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第一百三十一条</w:t>
      </w:r>
      <w:r>
        <w:rPr>
          <w:spacing w:val="11"/>
        </w:rPr>
        <w:t xml:space="preserve">  执法部门应当使用交通运输部统一</w:t>
      </w:r>
    </w:p>
    <w:p>
      <w:pPr>
        <w:spacing w:line="221" w:lineRule="auto"/>
        <w:sectPr>
          <w:footerReference r:id="rId52" w:type="default"/>
          <w:pgSz w:w="11905" w:h="16839"/>
          <w:pgMar w:top="1431" w:right="1785" w:bottom="1160" w:left="1785" w:header="0" w:footer="997" w:gutter="0"/>
          <w:cols w:space="720" w:num="1"/>
        </w:sectPr>
      </w:pPr>
    </w:p>
    <w:p>
      <w:pPr>
        <w:pStyle w:val="2"/>
        <w:spacing w:before="177" w:line="323" w:lineRule="auto"/>
        <w:ind w:left="76" w:right="145" w:hanging="40"/>
        <w:jc w:val="both"/>
      </w:pPr>
      <w:r>
        <w:rPr>
          <w:spacing w:val="-2"/>
        </w:rPr>
        <w:t>制定的执法文书式样。交通运输部没有制定式样，执法工作</w:t>
      </w:r>
      <w:r>
        <w:rPr>
          <w:spacing w:val="17"/>
        </w:rPr>
        <w:t xml:space="preserve"> </w:t>
      </w:r>
      <w:r>
        <w:rPr>
          <w:spacing w:val="-3"/>
        </w:rPr>
        <w:t>中需要的其他执法文书，或者对已有执法文书式样需要调整</w:t>
      </w:r>
    </w:p>
    <w:p>
      <w:pPr>
        <w:pStyle w:val="2"/>
        <w:spacing w:line="220" w:lineRule="auto"/>
        <w:ind w:left="42"/>
      </w:pPr>
      <w:r>
        <w:rPr>
          <w:spacing w:val="-10"/>
        </w:rPr>
        <w:t>细化的， 省级交通运输主管部门可以制定式样。</w:t>
      </w:r>
    </w:p>
    <w:p>
      <w:pPr>
        <w:pStyle w:val="2"/>
        <w:spacing w:before="179" w:line="562" w:lineRule="exact"/>
        <w:ind w:left="674"/>
      </w:pPr>
      <w:r>
        <w:rPr>
          <w:spacing w:val="-2"/>
          <w:position w:val="17"/>
        </w:rPr>
        <w:t>直属海事执法部门的执法文书式样，由交通运输部海事</w:t>
      </w:r>
    </w:p>
    <w:p>
      <w:pPr>
        <w:pStyle w:val="2"/>
        <w:spacing w:line="222" w:lineRule="auto"/>
        <w:ind w:left="41"/>
      </w:pPr>
      <w:r>
        <w:rPr>
          <w:spacing w:val="-8"/>
        </w:rPr>
        <w:t>局统一制定。</w:t>
      </w:r>
    </w:p>
    <w:p>
      <w:pPr>
        <w:pStyle w:val="2"/>
        <w:spacing w:before="173" w:line="323" w:lineRule="auto"/>
        <w:ind w:left="33" w:firstLine="659"/>
      </w:pPr>
      <w:r>
        <w:rPr>
          <w:spacing w:val="-10"/>
          <w14:textOutline w14:w="5829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第一百三十二条</w:t>
      </w:r>
      <w:r>
        <w:rPr>
          <w:spacing w:val="-10"/>
        </w:rPr>
        <w:t xml:space="preserve">  本规定自</w:t>
      </w:r>
      <w:r>
        <w:rPr>
          <w:spacing w:val="-44"/>
        </w:rPr>
        <w:t xml:space="preserve"> </w:t>
      </w:r>
      <w:r>
        <w:rPr>
          <w:spacing w:val="-10"/>
        </w:rPr>
        <w:t>2019</w:t>
      </w:r>
      <w:r>
        <w:rPr>
          <w:spacing w:val="-34"/>
        </w:rPr>
        <w:t xml:space="preserve"> </w:t>
      </w:r>
      <w:r>
        <w:rPr>
          <w:spacing w:val="-10"/>
        </w:rPr>
        <w:t>年</w:t>
      </w:r>
      <w:r>
        <w:rPr>
          <w:spacing w:val="-41"/>
        </w:rPr>
        <w:t xml:space="preserve"> </w:t>
      </w:r>
      <w:r>
        <w:rPr>
          <w:spacing w:val="-10"/>
        </w:rPr>
        <w:t>6 月 1 日起施行。</w:t>
      </w:r>
      <w:r>
        <w:t xml:space="preserve">  </w:t>
      </w:r>
      <w:r>
        <w:rPr>
          <w:spacing w:val="-13"/>
        </w:rPr>
        <w:t>交通部于</w:t>
      </w:r>
      <w:r>
        <w:rPr>
          <w:spacing w:val="-48"/>
        </w:rPr>
        <w:t xml:space="preserve"> </w:t>
      </w:r>
      <w:r>
        <w:rPr>
          <w:spacing w:val="-13"/>
        </w:rPr>
        <w:t>1996</w:t>
      </w:r>
      <w:r>
        <w:rPr>
          <w:spacing w:val="-58"/>
        </w:rPr>
        <w:t xml:space="preserve"> </w:t>
      </w:r>
      <w:r>
        <w:rPr>
          <w:spacing w:val="-13"/>
        </w:rPr>
        <w:t>年</w:t>
      </w:r>
      <w:r>
        <w:rPr>
          <w:spacing w:val="-65"/>
        </w:rPr>
        <w:t xml:space="preserve"> </w:t>
      </w:r>
      <w:r>
        <w:rPr>
          <w:spacing w:val="-13"/>
        </w:rPr>
        <w:t>9</w:t>
      </w:r>
      <w:r>
        <w:rPr>
          <w:spacing w:val="-50"/>
        </w:rPr>
        <w:t xml:space="preserve"> </w:t>
      </w:r>
      <w:r>
        <w:rPr>
          <w:spacing w:val="-13"/>
        </w:rPr>
        <w:t>月</w:t>
      </w:r>
      <w:r>
        <w:rPr>
          <w:spacing w:val="-68"/>
        </w:rPr>
        <w:t xml:space="preserve"> </w:t>
      </w:r>
      <w:r>
        <w:rPr>
          <w:spacing w:val="-13"/>
        </w:rPr>
        <w:t>25 日发布的《交通行政</w:t>
      </w:r>
      <w:r>
        <w:rPr>
          <w:spacing w:val="-14"/>
        </w:rPr>
        <w:t>处罚程序规定》</w:t>
      </w:r>
      <w:r>
        <w:t xml:space="preserve"> </w:t>
      </w:r>
      <w:r>
        <w:rPr>
          <w:spacing w:val="-10"/>
        </w:rPr>
        <w:t>（交通部令 1996</w:t>
      </w:r>
      <w:r>
        <w:rPr>
          <w:spacing w:val="-20"/>
        </w:rPr>
        <w:t xml:space="preserve"> </w:t>
      </w:r>
      <w:r>
        <w:rPr>
          <w:spacing w:val="-10"/>
        </w:rPr>
        <w:t>年第</w:t>
      </w:r>
      <w:r>
        <w:rPr>
          <w:spacing w:val="-45"/>
        </w:rPr>
        <w:t xml:space="preserve"> </w:t>
      </w:r>
      <w:r>
        <w:rPr>
          <w:spacing w:val="-10"/>
        </w:rPr>
        <w:t>7</w:t>
      </w:r>
      <w:r>
        <w:rPr>
          <w:spacing w:val="-38"/>
        </w:rPr>
        <w:t xml:space="preserve"> </w:t>
      </w:r>
      <w:r>
        <w:rPr>
          <w:spacing w:val="-10"/>
        </w:rPr>
        <w:t>号）和交通运输部于</w:t>
      </w:r>
      <w:r>
        <w:rPr>
          <w:spacing w:val="-49"/>
        </w:rPr>
        <w:t xml:space="preserve"> </w:t>
      </w:r>
      <w:r>
        <w:rPr>
          <w:spacing w:val="-10"/>
        </w:rPr>
        <w:t>2008</w:t>
      </w:r>
      <w:r>
        <w:rPr>
          <w:spacing w:val="-38"/>
        </w:rPr>
        <w:t xml:space="preserve"> </w:t>
      </w:r>
      <w:r>
        <w:rPr>
          <w:spacing w:val="-10"/>
        </w:rPr>
        <w:t>年 12 月</w:t>
      </w:r>
      <w:r>
        <w:t xml:space="preserve">  </w:t>
      </w:r>
      <w:r>
        <w:rPr>
          <w:spacing w:val="-12"/>
        </w:rPr>
        <w:t>30 日发布的《关于印发交通行政执法风纪等</w:t>
      </w:r>
      <w:r>
        <w:rPr>
          <w:spacing w:val="-86"/>
        </w:rPr>
        <w:t xml:space="preserve"> </w:t>
      </w:r>
      <w:r>
        <w:rPr>
          <w:spacing w:val="-12"/>
        </w:rPr>
        <w:t>5</w:t>
      </w:r>
      <w:r>
        <w:rPr>
          <w:spacing w:val="-91"/>
        </w:rPr>
        <w:t xml:space="preserve"> </w:t>
      </w:r>
      <w:r>
        <w:rPr>
          <w:spacing w:val="-12"/>
        </w:rPr>
        <w:t>个规范的通知》</w:t>
      </w:r>
      <w:r>
        <w:t xml:space="preserve"> </w:t>
      </w:r>
      <w:r>
        <w:rPr>
          <w:spacing w:val="-15"/>
        </w:rPr>
        <w:t>（交体法发〔2008〕562</w:t>
      </w:r>
      <w:r>
        <w:rPr>
          <w:spacing w:val="-50"/>
        </w:rPr>
        <w:t xml:space="preserve"> </w:t>
      </w:r>
      <w:r>
        <w:rPr>
          <w:spacing w:val="-15"/>
        </w:rPr>
        <w:t>号）</w:t>
      </w:r>
      <w:r>
        <w:rPr>
          <w:spacing w:val="-38"/>
        </w:rPr>
        <w:t xml:space="preserve"> </w:t>
      </w:r>
      <w:r>
        <w:rPr>
          <w:spacing w:val="-15"/>
        </w:rPr>
        <w:t>中的《交通行政执法风纪》《交</w:t>
      </w:r>
      <w:r>
        <w:t xml:space="preserve">  </w:t>
      </w:r>
      <w:r>
        <w:rPr>
          <w:spacing w:val="-13"/>
        </w:rPr>
        <w:t>通行政执法用语规范》《交通行政执法检查行为规范》《交通</w:t>
      </w:r>
      <w:r>
        <w:t xml:space="preserve">  </w:t>
      </w:r>
      <w:r>
        <w:rPr>
          <w:spacing w:val="-1"/>
        </w:rPr>
        <w:t>行政处罚行为规范》《交通行政执法文书制作规范</w:t>
      </w:r>
      <w:r>
        <w:rPr>
          <w:spacing w:val="-2"/>
        </w:rPr>
        <w:t>》同时废</w:t>
      </w:r>
    </w:p>
    <w:p>
      <w:pPr>
        <w:pStyle w:val="2"/>
        <w:spacing w:before="1" w:line="236" w:lineRule="auto"/>
        <w:ind w:left="35"/>
      </w:pPr>
      <w:r>
        <w:rPr>
          <w:spacing w:val="-10"/>
        </w:rPr>
        <w:t>止。</w:t>
      </w:r>
    </w:p>
    <w:sectPr>
      <w:footerReference r:id="rId53" w:type="default"/>
      <w:pgSz w:w="11905" w:h="16839"/>
      <w:pgMar w:top="1431" w:right="1649" w:bottom="1160" w:left="1785" w:header="0" w:footer="9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4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0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11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20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22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23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24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25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26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27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28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30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32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33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34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35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36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37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38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40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41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42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43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44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45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46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47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48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3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7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7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MzYWM4M2Y4NWYzNjRmNTQzYmY1ZjM3ZDg0NWJmMzAifQ=="/>
  </w:docVars>
  <w:rsids>
    <w:rsidRoot w:val="00000000"/>
    <w:rsid w:val="7FFF6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5" Type="http://schemas.openxmlformats.org/officeDocument/2006/relationships/fontTable" Target="fontTable.xml"/><Relationship Id="rId54" Type="http://schemas.openxmlformats.org/officeDocument/2006/relationships/theme" Target="theme/theme1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2021-07-12T10:15:00Z</dcterms:created>
  <dc:creator>liuyang</dc:creator>
  <cp:lastModifiedBy>江南</cp:lastModifiedBy>
  <dcterms:modified xsi:type="dcterms:W3CDTF">2023-12-05T15:42:47Z</dcterms:modified>
  <dc:title>交通运输部关于修改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2023-12-05T23:33:19Z</vt:filetime>
  </property>
  <property fmtid="{D5CDD505-2E9C-101B-9397-08002B2CF9AE}" pid="4" name="KSOProductBuildVer">
    <vt:lpwstr>2052-12.1.0.15712</vt:lpwstr>
  </property>
  <property fmtid="{D5CDD505-2E9C-101B-9397-08002B2CF9AE}" pid="5" name="ICV">
    <vt:lpwstr>553BF2DCB7C8422D8508349DA0E01B10_12</vt:lpwstr>
  </property>
</Properties>
</file>