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rPr>
      </w:pPr>
      <w:r>
        <w:rPr>
          <w:rFonts w:hint="eastAsia" w:ascii="黑体" w:hAnsi="黑体" w:eastAsia="黑体" w:cs="黑体"/>
          <w:sz w:val="32"/>
          <w:szCs w:val="32"/>
        </w:rPr>
        <w:t>附件2</w:t>
      </w:r>
    </w:p>
    <w:p>
      <w:pPr>
        <w:rPr>
          <w:rFonts w:hint="eastAsia" w:ascii="黑体" w:hAnsi="黑体" w:eastAsia="黑体" w:cs="黑体"/>
          <w:sz w:val="32"/>
          <w:szCs w:val="32"/>
        </w:rPr>
      </w:pPr>
    </w:p>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kern w:val="0"/>
          <w:sz w:val="44"/>
          <w:szCs w:val="44"/>
          <w:lang w:bidi="ar"/>
        </w:rPr>
        <w:t>龙游县监理企业诚信评价标准</w:t>
      </w:r>
    </w:p>
    <w:tbl>
      <w:tblPr>
        <w:tblStyle w:val="7"/>
        <w:tblW w:w="14963"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1320"/>
        <w:gridCol w:w="1305"/>
        <w:gridCol w:w="2235"/>
        <w:gridCol w:w="147"/>
        <w:gridCol w:w="4203"/>
        <w:gridCol w:w="930"/>
        <w:gridCol w:w="840"/>
        <w:gridCol w:w="915"/>
        <w:gridCol w:w="1080"/>
        <w:gridCol w:w="19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10" w:hRule="atLeast"/>
          <w:jc w:val="center"/>
        </w:trPr>
        <w:tc>
          <w:tcPr>
            <w:tcW w:w="1320" w:type="dxa"/>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kern w:val="0"/>
                <w:szCs w:val="21"/>
                <w:lang w:bidi="ar"/>
              </w:rPr>
              <w:t>类别</w:t>
            </w:r>
          </w:p>
        </w:tc>
        <w:tc>
          <w:tcPr>
            <w:tcW w:w="7890" w:type="dxa"/>
            <w:gridSpan w:val="4"/>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kern w:val="0"/>
                <w:szCs w:val="21"/>
                <w:lang w:bidi="ar"/>
              </w:rPr>
              <w:t>评价依据和标准</w:t>
            </w:r>
          </w:p>
        </w:tc>
        <w:tc>
          <w:tcPr>
            <w:tcW w:w="930" w:type="dxa"/>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kern w:val="0"/>
                <w:szCs w:val="21"/>
                <w:lang w:bidi="ar"/>
              </w:rPr>
              <w:t>基本分值</w:t>
            </w:r>
          </w:p>
        </w:tc>
        <w:tc>
          <w:tcPr>
            <w:tcW w:w="840" w:type="dxa"/>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kern w:val="0"/>
                <w:szCs w:val="21"/>
                <w:lang w:bidi="ar"/>
              </w:rPr>
              <w:t>加分值</w:t>
            </w:r>
          </w:p>
        </w:tc>
        <w:tc>
          <w:tcPr>
            <w:tcW w:w="915" w:type="dxa"/>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kern w:val="0"/>
                <w:szCs w:val="21"/>
                <w:lang w:bidi="ar"/>
              </w:rPr>
              <w:t>减分值</w:t>
            </w:r>
          </w:p>
        </w:tc>
        <w:tc>
          <w:tcPr>
            <w:tcW w:w="1080" w:type="dxa"/>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kern w:val="0"/>
                <w:szCs w:val="21"/>
                <w:lang w:bidi="ar"/>
              </w:rPr>
              <w:t>得分</w:t>
            </w:r>
          </w:p>
        </w:tc>
        <w:tc>
          <w:tcPr>
            <w:tcW w:w="1988" w:type="dxa"/>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kern w:val="0"/>
                <w:szCs w:val="21"/>
                <w:lang w:bidi="ar"/>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10" w:hRule="atLeast"/>
          <w:jc w:val="center"/>
        </w:trPr>
        <w:tc>
          <w:tcPr>
            <w:tcW w:w="1320" w:type="dxa"/>
            <w:vMerge w:val="restart"/>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kern w:val="0"/>
                <w:szCs w:val="21"/>
                <w:lang w:bidi="ar"/>
              </w:rPr>
              <w:t xml:space="preserve">1、企业基本情况 </w:t>
            </w:r>
          </w:p>
        </w:tc>
        <w:tc>
          <w:tcPr>
            <w:tcW w:w="1305" w:type="dxa"/>
            <w:vMerge w:val="restart"/>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kern w:val="0"/>
                <w:szCs w:val="21"/>
                <w:lang w:bidi="ar"/>
              </w:rPr>
              <w:t>1.1资质等级</w:t>
            </w:r>
          </w:p>
        </w:tc>
        <w:tc>
          <w:tcPr>
            <w:tcW w:w="6585" w:type="dxa"/>
            <w:gridSpan w:val="3"/>
            <w:vAlign w:val="center"/>
          </w:tcPr>
          <w:p>
            <w:pPr>
              <w:widowControl/>
              <w:jc w:val="left"/>
              <w:textAlignment w:val="center"/>
              <w:rPr>
                <w:rFonts w:hint="eastAsia" w:ascii="仿宋_GB2312" w:hAnsi="仿宋_GB2312" w:eastAsia="仿宋_GB2312" w:cs="仿宋_GB2312"/>
                <w:szCs w:val="21"/>
              </w:rPr>
            </w:pPr>
            <w:r>
              <w:rPr>
                <w:rFonts w:hint="eastAsia" w:ascii="仿宋_GB2312" w:hAnsi="仿宋_GB2312" w:eastAsia="仿宋_GB2312" w:cs="仿宋_GB2312"/>
                <w:kern w:val="0"/>
                <w:szCs w:val="21"/>
                <w:lang w:bidi="ar"/>
              </w:rPr>
              <w:t>评价依据：企业资质等级（以诚信信息化平台数据为准）</w:t>
            </w:r>
          </w:p>
        </w:tc>
        <w:tc>
          <w:tcPr>
            <w:tcW w:w="930" w:type="dxa"/>
            <w:vAlign w:val="center"/>
          </w:tcPr>
          <w:p>
            <w:pPr>
              <w:jc w:val="left"/>
              <w:rPr>
                <w:rFonts w:hint="eastAsia" w:ascii="仿宋_GB2312" w:hAnsi="仿宋_GB2312" w:eastAsia="仿宋_GB2312" w:cs="仿宋_GB2312"/>
                <w:szCs w:val="21"/>
              </w:rPr>
            </w:pPr>
          </w:p>
        </w:tc>
        <w:tc>
          <w:tcPr>
            <w:tcW w:w="840" w:type="dxa"/>
            <w:vAlign w:val="center"/>
          </w:tcPr>
          <w:p>
            <w:pPr>
              <w:jc w:val="center"/>
              <w:rPr>
                <w:rFonts w:hint="eastAsia" w:ascii="仿宋_GB2312" w:hAnsi="仿宋_GB2312" w:eastAsia="仿宋_GB2312" w:cs="仿宋_GB2312"/>
                <w:szCs w:val="21"/>
              </w:rPr>
            </w:pPr>
          </w:p>
        </w:tc>
        <w:tc>
          <w:tcPr>
            <w:tcW w:w="915" w:type="dxa"/>
            <w:vAlign w:val="center"/>
          </w:tcPr>
          <w:p>
            <w:pPr>
              <w:jc w:val="center"/>
              <w:rPr>
                <w:rFonts w:hint="eastAsia" w:ascii="仿宋_GB2312" w:hAnsi="仿宋_GB2312" w:eastAsia="仿宋_GB2312" w:cs="仿宋_GB2312"/>
                <w:szCs w:val="21"/>
              </w:rPr>
            </w:pPr>
          </w:p>
        </w:tc>
        <w:tc>
          <w:tcPr>
            <w:tcW w:w="1080" w:type="dxa"/>
            <w:vAlign w:val="center"/>
          </w:tcPr>
          <w:p>
            <w:pPr>
              <w:jc w:val="center"/>
              <w:rPr>
                <w:rFonts w:hint="eastAsia" w:ascii="仿宋_GB2312" w:hAnsi="仿宋_GB2312" w:eastAsia="仿宋_GB2312" w:cs="仿宋_GB2312"/>
                <w:szCs w:val="21"/>
              </w:rPr>
            </w:pPr>
          </w:p>
        </w:tc>
        <w:tc>
          <w:tcPr>
            <w:tcW w:w="1988" w:type="dxa"/>
            <w:vAlign w:val="center"/>
          </w:tcPr>
          <w:p>
            <w:pPr>
              <w:jc w:val="center"/>
              <w:rPr>
                <w:rFonts w:hint="eastAsia" w:ascii="仿宋_GB2312" w:hAnsi="仿宋_GB2312" w:eastAsia="仿宋_GB2312" w:cs="仿宋_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10" w:hRule="atLeast"/>
          <w:jc w:val="center"/>
        </w:trPr>
        <w:tc>
          <w:tcPr>
            <w:tcW w:w="1320" w:type="dxa"/>
            <w:vMerge w:val="continue"/>
            <w:vAlign w:val="center"/>
          </w:tcPr>
          <w:p>
            <w:pPr>
              <w:jc w:val="center"/>
              <w:rPr>
                <w:rFonts w:hint="eastAsia" w:ascii="仿宋_GB2312" w:hAnsi="仿宋_GB2312" w:eastAsia="仿宋_GB2312" w:cs="仿宋_GB2312"/>
                <w:szCs w:val="21"/>
              </w:rPr>
            </w:pPr>
          </w:p>
        </w:tc>
        <w:tc>
          <w:tcPr>
            <w:tcW w:w="1305" w:type="dxa"/>
            <w:vMerge w:val="continue"/>
            <w:vAlign w:val="center"/>
          </w:tcPr>
          <w:p>
            <w:pPr>
              <w:jc w:val="center"/>
              <w:rPr>
                <w:rFonts w:hint="eastAsia" w:ascii="仿宋_GB2312" w:hAnsi="仿宋_GB2312" w:eastAsia="仿宋_GB2312" w:cs="仿宋_GB2312"/>
                <w:szCs w:val="21"/>
              </w:rPr>
            </w:pPr>
          </w:p>
        </w:tc>
        <w:tc>
          <w:tcPr>
            <w:tcW w:w="2235" w:type="dxa"/>
            <w:vMerge w:val="restart"/>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kern w:val="0"/>
                <w:szCs w:val="21"/>
                <w:lang w:bidi="ar"/>
              </w:rPr>
              <w:t>评价标准：（查阅企业资质证书，具有房建和市政等多项资质的企业需分别评价）</w:t>
            </w:r>
          </w:p>
        </w:tc>
        <w:tc>
          <w:tcPr>
            <w:tcW w:w="4350" w:type="dxa"/>
            <w:gridSpan w:val="2"/>
            <w:vAlign w:val="center"/>
          </w:tcPr>
          <w:p>
            <w:pPr>
              <w:widowControl/>
              <w:jc w:val="left"/>
              <w:textAlignment w:val="center"/>
              <w:rPr>
                <w:rFonts w:hint="eastAsia" w:ascii="仿宋_GB2312" w:hAnsi="仿宋_GB2312" w:eastAsia="仿宋_GB2312" w:cs="仿宋_GB2312"/>
                <w:szCs w:val="21"/>
              </w:rPr>
            </w:pPr>
            <w:r>
              <w:rPr>
                <w:rFonts w:hint="eastAsia" w:ascii="仿宋_GB2312" w:hAnsi="仿宋_GB2312" w:eastAsia="仿宋_GB2312" w:cs="仿宋_GB2312"/>
                <w:kern w:val="0"/>
                <w:szCs w:val="21"/>
                <w:lang w:bidi="ar"/>
              </w:rPr>
              <w:t>（丙）</w:t>
            </w:r>
          </w:p>
        </w:tc>
        <w:tc>
          <w:tcPr>
            <w:tcW w:w="930" w:type="dxa"/>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kern w:val="0"/>
                <w:szCs w:val="21"/>
                <w:lang w:bidi="ar"/>
              </w:rPr>
              <w:t>70</w:t>
            </w:r>
          </w:p>
        </w:tc>
        <w:tc>
          <w:tcPr>
            <w:tcW w:w="840" w:type="dxa"/>
            <w:vAlign w:val="center"/>
          </w:tcPr>
          <w:p>
            <w:pPr>
              <w:rPr>
                <w:rFonts w:hint="eastAsia" w:ascii="仿宋_GB2312" w:hAnsi="仿宋_GB2312" w:eastAsia="仿宋_GB2312" w:cs="仿宋_GB2312"/>
                <w:szCs w:val="21"/>
              </w:rPr>
            </w:pPr>
          </w:p>
        </w:tc>
        <w:tc>
          <w:tcPr>
            <w:tcW w:w="915" w:type="dxa"/>
            <w:vAlign w:val="center"/>
          </w:tcPr>
          <w:p>
            <w:pPr>
              <w:jc w:val="center"/>
              <w:rPr>
                <w:rFonts w:hint="eastAsia" w:ascii="仿宋_GB2312" w:hAnsi="仿宋_GB2312" w:eastAsia="仿宋_GB2312" w:cs="仿宋_GB2312"/>
                <w:szCs w:val="21"/>
              </w:rPr>
            </w:pPr>
          </w:p>
        </w:tc>
        <w:tc>
          <w:tcPr>
            <w:tcW w:w="1080" w:type="dxa"/>
            <w:vAlign w:val="center"/>
          </w:tcPr>
          <w:p>
            <w:pPr>
              <w:jc w:val="center"/>
              <w:rPr>
                <w:rFonts w:hint="eastAsia" w:ascii="仿宋_GB2312" w:hAnsi="仿宋_GB2312" w:eastAsia="仿宋_GB2312" w:cs="仿宋_GB2312"/>
                <w:szCs w:val="21"/>
              </w:rPr>
            </w:pPr>
          </w:p>
        </w:tc>
        <w:tc>
          <w:tcPr>
            <w:tcW w:w="1988" w:type="dxa"/>
            <w:vAlign w:val="center"/>
          </w:tcPr>
          <w:p>
            <w:pPr>
              <w:jc w:val="center"/>
              <w:rPr>
                <w:rFonts w:hint="eastAsia" w:ascii="仿宋_GB2312" w:hAnsi="仿宋_GB2312" w:eastAsia="仿宋_GB2312" w:cs="仿宋_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10" w:hRule="atLeast"/>
          <w:jc w:val="center"/>
        </w:trPr>
        <w:tc>
          <w:tcPr>
            <w:tcW w:w="1320" w:type="dxa"/>
            <w:vMerge w:val="continue"/>
            <w:vAlign w:val="center"/>
          </w:tcPr>
          <w:p>
            <w:pPr>
              <w:jc w:val="center"/>
              <w:rPr>
                <w:rFonts w:hint="eastAsia" w:ascii="仿宋_GB2312" w:hAnsi="仿宋_GB2312" w:eastAsia="仿宋_GB2312" w:cs="仿宋_GB2312"/>
                <w:szCs w:val="21"/>
              </w:rPr>
            </w:pPr>
          </w:p>
        </w:tc>
        <w:tc>
          <w:tcPr>
            <w:tcW w:w="1305" w:type="dxa"/>
            <w:vMerge w:val="continue"/>
            <w:vAlign w:val="center"/>
          </w:tcPr>
          <w:p>
            <w:pPr>
              <w:jc w:val="center"/>
              <w:rPr>
                <w:rFonts w:hint="eastAsia" w:ascii="仿宋_GB2312" w:hAnsi="仿宋_GB2312" w:eastAsia="仿宋_GB2312" w:cs="仿宋_GB2312"/>
                <w:szCs w:val="21"/>
              </w:rPr>
            </w:pPr>
          </w:p>
        </w:tc>
        <w:tc>
          <w:tcPr>
            <w:tcW w:w="2235" w:type="dxa"/>
            <w:vMerge w:val="continue"/>
            <w:vAlign w:val="center"/>
          </w:tcPr>
          <w:p>
            <w:pPr>
              <w:jc w:val="center"/>
              <w:rPr>
                <w:rFonts w:hint="eastAsia" w:ascii="仿宋_GB2312" w:hAnsi="仿宋_GB2312" w:eastAsia="仿宋_GB2312" w:cs="仿宋_GB2312"/>
                <w:szCs w:val="21"/>
              </w:rPr>
            </w:pPr>
          </w:p>
        </w:tc>
        <w:tc>
          <w:tcPr>
            <w:tcW w:w="4350" w:type="dxa"/>
            <w:gridSpan w:val="2"/>
            <w:vAlign w:val="center"/>
          </w:tcPr>
          <w:p>
            <w:pPr>
              <w:widowControl/>
              <w:jc w:val="left"/>
              <w:textAlignment w:val="center"/>
              <w:rPr>
                <w:rFonts w:hint="eastAsia" w:ascii="仿宋_GB2312" w:hAnsi="仿宋_GB2312" w:eastAsia="仿宋_GB2312" w:cs="仿宋_GB2312"/>
                <w:szCs w:val="21"/>
              </w:rPr>
            </w:pPr>
            <w:r>
              <w:rPr>
                <w:rFonts w:hint="eastAsia" w:ascii="仿宋_GB2312" w:hAnsi="仿宋_GB2312" w:eastAsia="仿宋_GB2312" w:cs="仿宋_GB2312"/>
                <w:kern w:val="0"/>
                <w:szCs w:val="21"/>
                <w:lang w:bidi="ar"/>
              </w:rPr>
              <w:t>（乙）</w:t>
            </w:r>
          </w:p>
        </w:tc>
        <w:tc>
          <w:tcPr>
            <w:tcW w:w="930" w:type="dxa"/>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kern w:val="0"/>
                <w:szCs w:val="21"/>
                <w:lang w:bidi="ar"/>
              </w:rPr>
              <w:t>71</w:t>
            </w:r>
          </w:p>
        </w:tc>
        <w:tc>
          <w:tcPr>
            <w:tcW w:w="840" w:type="dxa"/>
            <w:vAlign w:val="center"/>
          </w:tcPr>
          <w:p>
            <w:pPr>
              <w:rPr>
                <w:rFonts w:hint="eastAsia" w:ascii="仿宋_GB2312" w:hAnsi="仿宋_GB2312" w:eastAsia="仿宋_GB2312" w:cs="仿宋_GB2312"/>
                <w:szCs w:val="21"/>
              </w:rPr>
            </w:pPr>
          </w:p>
        </w:tc>
        <w:tc>
          <w:tcPr>
            <w:tcW w:w="915" w:type="dxa"/>
            <w:vAlign w:val="center"/>
          </w:tcPr>
          <w:p>
            <w:pPr>
              <w:jc w:val="center"/>
              <w:rPr>
                <w:rFonts w:hint="eastAsia" w:ascii="仿宋_GB2312" w:hAnsi="仿宋_GB2312" w:eastAsia="仿宋_GB2312" w:cs="仿宋_GB2312"/>
                <w:szCs w:val="21"/>
              </w:rPr>
            </w:pPr>
          </w:p>
        </w:tc>
        <w:tc>
          <w:tcPr>
            <w:tcW w:w="1080" w:type="dxa"/>
            <w:vAlign w:val="center"/>
          </w:tcPr>
          <w:p>
            <w:pPr>
              <w:jc w:val="center"/>
              <w:rPr>
                <w:rFonts w:hint="eastAsia" w:ascii="仿宋_GB2312" w:hAnsi="仿宋_GB2312" w:eastAsia="仿宋_GB2312" w:cs="仿宋_GB2312"/>
                <w:szCs w:val="21"/>
              </w:rPr>
            </w:pPr>
          </w:p>
        </w:tc>
        <w:tc>
          <w:tcPr>
            <w:tcW w:w="1988" w:type="dxa"/>
            <w:vAlign w:val="center"/>
          </w:tcPr>
          <w:p>
            <w:pPr>
              <w:jc w:val="center"/>
              <w:rPr>
                <w:rFonts w:hint="eastAsia" w:ascii="仿宋_GB2312" w:hAnsi="仿宋_GB2312" w:eastAsia="仿宋_GB2312" w:cs="仿宋_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10" w:hRule="atLeast"/>
          <w:jc w:val="center"/>
        </w:trPr>
        <w:tc>
          <w:tcPr>
            <w:tcW w:w="1320" w:type="dxa"/>
            <w:vMerge w:val="continue"/>
            <w:vAlign w:val="center"/>
          </w:tcPr>
          <w:p>
            <w:pPr>
              <w:jc w:val="center"/>
              <w:rPr>
                <w:rFonts w:hint="eastAsia" w:ascii="仿宋_GB2312" w:hAnsi="仿宋_GB2312" w:eastAsia="仿宋_GB2312" w:cs="仿宋_GB2312"/>
                <w:szCs w:val="21"/>
              </w:rPr>
            </w:pPr>
          </w:p>
        </w:tc>
        <w:tc>
          <w:tcPr>
            <w:tcW w:w="1305" w:type="dxa"/>
            <w:vMerge w:val="continue"/>
            <w:vAlign w:val="center"/>
          </w:tcPr>
          <w:p>
            <w:pPr>
              <w:jc w:val="center"/>
              <w:rPr>
                <w:rFonts w:hint="eastAsia" w:ascii="仿宋_GB2312" w:hAnsi="仿宋_GB2312" w:eastAsia="仿宋_GB2312" w:cs="仿宋_GB2312"/>
                <w:szCs w:val="21"/>
              </w:rPr>
            </w:pPr>
          </w:p>
        </w:tc>
        <w:tc>
          <w:tcPr>
            <w:tcW w:w="2235" w:type="dxa"/>
            <w:vMerge w:val="continue"/>
            <w:vAlign w:val="center"/>
          </w:tcPr>
          <w:p>
            <w:pPr>
              <w:jc w:val="center"/>
              <w:rPr>
                <w:rFonts w:hint="eastAsia" w:ascii="仿宋_GB2312" w:hAnsi="仿宋_GB2312" w:eastAsia="仿宋_GB2312" w:cs="仿宋_GB2312"/>
                <w:szCs w:val="21"/>
              </w:rPr>
            </w:pPr>
          </w:p>
        </w:tc>
        <w:tc>
          <w:tcPr>
            <w:tcW w:w="4350" w:type="dxa"/>
            <w:gridSpan w:val="2"/>
            <w:vAlign w:val="center"/>
          </w:tcPr>
          <w:p>
            <w:pPr>
              <w:widowControl/>
              <w:jc w:val="left"/>
              <w:textAlignment w:val="center"/>
              <w:rPr>
                <w:rFonts w:hint="eastAsia" w:ascii="仿宋_GB2312" w:hAnsi="仿宋_GB2312" w:eastAsia="仿宋_GB2312" w:cs="仿宋_GB2312"/>
                <w:szCs w:val="21"/>
              </w:rPr>
            </w:pPr>
            <w:r>
              <w:rPr>
                <w:rFonts w:hint="eastAsia" w:ascii="仿宋_GB2312" w:hAnsi="仿宋_GB2312" w:eastAsia="仿宋_GB2312" w:cs="仿宋_GB2312"/>
                <w:kern w:val="0"/>
                <w:szCs w:val="21"/>
                <w:lang w:bidi="ar"/>
              </w:rPr>
              <w:t>（甲）</w:t>
            </w:r>
          </w:p>
        </w:tc>
        <w:tc>
          <w:tcPr>
            <w:tcW w:w="930" w:type="dxa"/>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kern w:val="0"/>
                <w:szCs w:val="21"/>
                <w:lang w:bidi="ar"/>
              </w:rPr>
              <w:t>72</w:t>
            </w:r>
          </w:p>
        </w:tc>
        <w:tc>
          <w:tcPr>
            <w:tcW w:w="840" w:type="dxa"/>
            <w:vAlign w:val="center"/>
          </w:tcPr>
          <w:p>
            <w:pPr>
              <w:rPr>
                <w:rFonts w:hint="eastAsia" w:ascii="仿宋_GB2312" w:hAnsi="仿宋_GB2312" w:eastAsia="仿宋_GB2312" w:cs="仿宋_GB2312"/>
                <w:szCs w:val="21"/>
              </w:rPr>
            </w:pPr>
          </w:p>
        </w:tc>
        <w:tc>
          <w:tcPr>
            <w:tcW w:w="915" w:type="dxa"/>
            <w:vAlign w:val="center"/>
          </w:tcPr>
          <w:p>
            <w:pPr>
              <w:jc w:val="center"/>
              <w:rPr>
                <w:rFonts w:hint="eastAsia" w:ascii="仿宋_GB2312" w:hAnsi="仿宋_GB2312" w:eastAsia="仿宋_GB2312" w:cs="仿宋_GB2312"/>
                <w:szCs w:val="21"/>
              </w:rPr>
            </w:pPr>
          </w:p>
        </w:tc>
        <w:tc>
          <w:tcPr>
            <w:tcW w:w="1080" w:type="dxa"/>
            <w:vAlign w:val="center"/>
          </w:tcPr>
          <w:p>
            <w:pPr>
              <w:jc w:val="center"/>
              <w:rPr>
                <w:rFonts w:hint="eastAsia" w:ascii="仿宋_GB2312" w:hAnsi="仿宋_GB2312" w:eastAsia="仿宋_GB2312" w:cs="仿宋_GB2312"/>
                <w:szCs w:val="21"/>
              </w:rPr>
            </w:pPr>
          </w:p>
        </w:tc>
        <w:tc>
          <w:tcPr>
            <w:tcW w:w="1988" w:type="dxa"/>
            <w:vAlign w:val="center"/>
          </w:tcPr>
          <w:p>
            <w:pPr>
              <w:jc w:val="center"/>
              <w:rPr>
                <w:rFonts w:hint="eastAsia" w:ascii="仿宋_GB2312" w:hAnsi="仿宋_GB2312" w:eastAsia="仿宋_GB2312" w:cs="仿宋_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10" w:hRule="atLeast"/>
          <w:jc w:val="center"/>
        </w:trPr>
        <w:tc>
          <w:tcPr>
            <w:tcW w:w="1320" w:type="dxa"/>
            <w:vMerge w:val="continue"/>
            <w:vAlign w:val="center"/>
          </w:tcPr>
          <w:p>
            <w:pPr>
              <w:jc w:val="center"/>
              <w:rPr>
                <w:rFonts w:hint="eastAsia" w:ascii="仿宋_GB2312" w:hAnsi="仿宋_GB2312" w:eastAsia="仿宋_GB2312" w:cs="仿宋_GB2312"/>
                <w:szCs w:val="21"/>
              </w:rPr>
            </w:pPr>
          </w:p>
        </w:tc>
        <w:tc>
          <w:tcPr>
            <w:tcW w:w="1305" w:type="dxa"/>
            <w:vMerge w:val="continue"/>
            <w:vAlign w:val="center"/>
          </w:tcPr>
          <w:p>
            <w:pPr>
              <w:jc w:val="center"/>
              <w:rPr>
                <w:rFonts w:hint="eastAsia" w:ascii="仿宋_GB2312" w:hAnsi="仿宋_GB2312" w:eastAsia="仿宋_GB2312" w:cs="仿宋_GB2312"/>
                <w:szCs w:val="21"/>
              </w:rPr>
            </w:pPr>
          </w:p>
        </w:tc>
        <w:tc>
          <w:tcPr>
            <w:tcW w:w="2235" w:type="dxa"/>
            <w:vMerge w:val="continue"/>
            <w:vAlign w:val="center"/>
          </w:tcPr>
          <w:p>
            <w:pPr>
              <w:jc w:val="center"/>
              <w:rPr>
                <w:rFonts w:hint="eastAsia" w:ascii="仿宋_GB2312" w:hAnsi="仿宋_GB2312" w:eastAsia="仿宋_GB2312" w:cs="仿宋_GB2312"/>
                <w:szCs w:val="21"/>
              </w:rPr>
            </w:pPr>
          </w:p>
        </w:tc>
        <w:tc>
          <w:tcPr>
            <w:tcW w:w="4350" w:type="dxa"/>
            <w:gridSpan w:val="2"/>
            <w:vAlign w:val="center"/>
          </w:tcPr>
          <w:p>
            <w:pPr>
              <w:widowControl/>
              <w:jc w:val="left"/>
              <w:textAlignment w:val="center"/>
              <w:rPr>
                <w:rFonts w:hint="eastAsia" w:ascii="仿宋_GB2312" w:hAnsi="仿宋_GB2312" w:eastAsia="仿宋_GB2312" w:cs="仿宋_GB2312"/>
                <w:szCs w:val="21"/>
              </w:rPr>
            </w:pPr>
            <w:r>
              <w:rPr>
                <w:rFonts w:hint="eastAsia" w:ascii="仿宋_GB2312" w:hAnsi="仿宋_GB2312" w:eastAsia="仿宋_GB2312" w:cs="仿宋_GB2312"/>
                <w:kern w:val="0"/>
                <w:szCs w:val="21"/>
                <w:lang w:bidi="ar"/>
              </w:rPr>
              <w:t>综合资质</w:t>
            </w:r>
          </w:p>
        </w:tc>
        <w:tc>
          <w:tcPr>
            <w:tcW w:w="930" w:type="dxa"/>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kern w:val="0"/>
                <w:szCs w:val="21"/>
                <w:lang w:bidi="ar"/>
              </w:rPr>
              <w:t>73</w:t>
            </w:r>
          </w:p>
        </w:tc>
        <w:tc>
          <w:tcPr>
            <w:tcW w:w="840" w:type="dxa"/>
            <w:vAlign w:val="center"/>
          </w:tcPr>
          <w:p>
            <w:pPr>
              <w:rPr>
                <w:rFonts w:hint="eastAsia" w:ascii="仿宋_GB2312" w:hAnsi="仿宋_GB2312" w:eastAsia="仿宋_GB2312" w:cs="仿宋_GB2312"/>
                <w:szCs w:val="21"/>
              </w:rPr>
            </w:pPr>
          </w:p>
        </w:tc>
        <w:tc>
          <w:tcPr>
            <w:tcW w:w="915" w:type="dxa"/>
            <w:vAlign w:val="center"/>
          </w:tcPr>
          <w:p>
            <w:pPr>
              <w:jc w:val="center"/>
              <w:rPr>
                <w:rFonts w:hint="eastAsia" w:ascii="仿宋_GB2312" w:hAnsi="仿宋_GB2312" w:eastAsia="仿宋_GB2312" w:cs="仿宋_GB2312"/>
                <w:szCs w:val="21"/>
              </w:rPr>
            </w:pPr>
          </w:p>
        </w:tc>
        <w:tc>
          <w:tcPr>
            <w:tcW w:w="1080" w:type="dxa"/>
            <w:vAlign w:val="center"/>
          </w:tcPr>
          <w:p>
            <w:pPr>
              <w:jc w:val="center"/>
              <w:rPr>
                <w:rFonts w:hint="eastAsia" w:ascii="仿宋_GB2312" w:hAnsi="仿宋_GB2312" w:eastAsia="仿宋_GB2312" w:cs="仿宋_GB2312"/>
                <w:szCs w:val="21"/>
              </w:rPr>
            </w:pPr>
          </w:p>
        </w:tc>
        <w:tc>
          <w:tcPr>
            <w:tcW w:w="1988" w:type="dxa"/>
            <w:vAlign w:val="center"/>
          </w:tcPr>
          <w:p>
            <w:pPr>
              <w:jc w:val="center"/>
              <w:rPr>
                <w:rFonts w:hint="eastAsia" w:ascii="仿宋_GB2312" w:hAnsi="仿宋_GB2312" w:eastAsia="仿宋_GB2312" w:cs="仿宋_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10" w:hRule="atLeast"/>
          <w:jc w:val="center"/>
        </w:trPr>
        <w:tc>
          <w:tcPr>
            <w:tcW w:w="1320" w:type="dxa"/>
            <w:vMerge w:val="continue"/>
            <w:vAlign w:val="center"/>
          </w:tcPr>
          <w:p>
            <w:pPr>
              <w:jc w:val="center"/>
              <w:rPr>
                <w:rFonts w:hint="eastAsia" w:ascii="仿宋_GB2312" w:hAnsi="仿宋_GB2312" w:eastAsia="仿宋_GB2312" w:cs="仿宋_GB2312"/>
                <w:szCs w:val="21"/>
              </w:rPr>
            </w:pPr>
          </w:p>
        </w:tc>
        <w:tc>
          <w:tcPr>
            <w:tcW w:w="1305" w:type="dxa"/>
            <w:vMerge w:val="restart"/>
            <w:vAlign w:val="center"/>
          </w:tcPr>
          <w:p>
            <w:pPr>
              <w:widowControl/>
              <w:jc w:val="left"/>
              <w:textAlignment w:val="center"/>
              <w:rPr>
                <w:rFonts w:hint="eastAsia" w:ascii="仿宋_GB2312" w:hAnsi="仿宋_GB2312" w:eastAsia="仿宋_GB2312" w:cs="仿宋_GB2312"/>
                <w:szCs w:val="21"/>
              </w:rPr>
            </w:pPr>
            <w:r>
              <w:rPr>
                <w:rFonts w:hint="eastAsia" w:ascii="仿宋_GB2312" w:hAnsi="仿宋_GB2312" w:eastAsia="仿宋_GB2312" w:cs="仿宋_GB2312"/>
                <w:kern w:val="0"/>
                <w:szCs w:val="21"/>
                <w:lang w:bidi="ar"/>
              </w:rPr>
              <w:t>1.2办公条件</w:t>
            </w:r>
          </w:p>
        </w:tc>
        <w:tc>
          <w:tcPr>
            <w:tcW w:w="6585" w:type="dxa"/>
            <w:gridSpan w:val="3"/>
            <w:vAlign w:val="center"/>
          </w:tcPr>
          <w:p>
            <w:pPr>
              <w:widowControl/>
              <w:jc w:val="left"/>
              <w:textAlignment w:val="center"/>
              <w:rPr>
                <w:rFonts w:hint="eastAsia" w:ascii="仿宋_GB2312" w:hAnsi="仿宋_GB2312" w:eastAsia="仿宋_GB2312" w:cs="仿宋_GB2312"/>
                <w:szCs w:val="21"/>
              </w:rPr>
            </w:pPr>
            <w:r>
              <w:rPr>
                <w:rFonts w:hint="eastAsia" w:ascii="仿宋_GB2312" w:hAnsi="仿宋_GB2312" w:eastAsia="仿宋_GB2312" w:cs="仿宋_GB2312"/>
                <w:kern w:val="0"/>
                <w:szCs w:val="21"/>
                <w:lang w:bidi="ar"/>
              </w:rPr>
              <w:t>评价依据：企业在龙游县行政区域内的办公条件（查阅原件、留存复印件、实地拍照留存，并附上平面布置图作为后期核查依据）</w:t>
            </w:r>
          </w:p>
        </w:tc>
        <w:tc>
          <w:tcPr>
            <w:tcW w:w="930" w:type="dxa"/>
            <w:vAlign w:val="center"/>
          </w:tcPr>
          <w:p>
            <w:pPr>
              <w:jc w:val="center"/>
              <w:rPr>
                <w:rFonts w:hint="eastAsia" w:ascii="仿宋_GB2312" w:hAnsi="仿宋_GB2312" w:eastAsia="仿宋_GB2312" w:cs="仿宋_GB2312"/>
                <w:szCs w:val="21"/>
              </w:rPr>
            </w:pPr>
          </w:p>
        </w:tc>
        <w:tc>
          <w:tcPr>
            <w:tcW w:w="840" w:type="dxa"/>
            <w:vAlign w:val="center"/>
          </w:tcPr>
          <w:p>
            <w:pPr>
              <w:rPr>
                <w:rFonts w:hint="eastAsia" w:ascii="仿宋_GB2312" w:hAnsi="仿宋_GB2312" w:eastAsia="仿宋_GB2312" w:cs="仿宋_GB2312"/>
                <w:szCs w:val="21"/>
              </w:rPr>
            </w:pPr>
          </w:p>
        </w:tc>
        <w:tc>
          <w:tcPr>
            <w:tcW w:w="915" w:type="dxa"/>
            <w:vAlign w:val="center"/>
          </w:tcPr>
          <w:p>
            <w:pPr>
              <w:jc w:val="center"/>
              <w:rPr>
                <w:rFonts w:hint="eastAsia" w:ascii="仿宋_GB2312" w:hAnsi="仿宋_GB2312" w:eastAsia="仿宋_GB2312" w:cs="仿宋_GB2312"/>
                <w:szCs w:val="21"/>
              </w:rPr>
            </w:pPr>
          </w:p>
        </w:tc>
        <w:tc>
          <w:tcPr>
            <w:tcW w:w="1080" w:type="dxa"/>
            <w:vAlign w:val="center"/>
          </w:tcPr>
          <w:p>
            <w:pPr>
              <w:jc w:val="center"/>
              <w:rPr>
                <w:rFonts w:hint="eastAsia" w:ascii="仿宋_GB2312" w:hAnsi="仿宋_GB2312" w:eastAsia="仿宋_GB2312" w:cs="仿宋_GB2312"/>
                <w:szCs w:val="21"/>
              </w:rPr>
            </w:pPr>
          </w:p>
        </w:tc>
        <w:tc>
          <w:tcPr>
            <w:tcW w:w="1988" w:type="dxa"/>
            <w:vAlign w:val="center"/>
          </w:tcPr>
          <w:p>
            <w:pPr>
              <w:jc w:val="center"/>
              <w:rPr>
                <w:rFonts w:hint="eastAsia" w:ascii="仿宋_GB2312" w:hAnsi="仿宋_GB2312" w:eastAsia="仿宋_GB2312" w:cs="仿宋_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10" w:hRule="atLeast"/>
          <w:jc w:val="center"/>
        </w:trPr>
        <w:tc>
          <w:tcPr>
            <w:tcW w:w="1320" w:type="dxa"/>
            <w:vMerge w:val="continue"/>
            <w:vAlign w:val="center"/>
          </w:tcPr>
          <w:p>
            <w:pPr>
              <w:jc w:val="center"/>
              <w:rPr>
                <w:rFonts w:hint="eastAsia" w:ascii="仿宋_GB2312" w:hAnsi="仿宋_GB2312" w:eastAsia="仿宋_GB2312" w:cs="仿宋_GB2312"/>
                <w:szCs w:val="21"/>
              </w:rPr>
            </w:pPr>
          </w:p>
        </w:tc>
        <w:tc>
          <w:tcPr>
            <w:tcW w:w="1305" w:type="dxa"/>
            <w:vMerge w:val="continue"/>
            <w:vAlign w:val="center"/>
          </w:tcPr>
          <w:p>
            <w:pPr>
              <w:jc w:val="left"/>
              <w:rPr>
                <w:rFonts w:hint="eastAsia" w:ascii="仿宋_GB2312" w:hAnsi="仿宋_GB2312" w:eastAsia="仿宋_GB2312" w:cs="仿宋_GB2312"/>
                <w:szCs w:val="21"/>
              </w:rPr>
            </w:pPr>
          </w:p>
        </w:tc>
        <w:tc>
          <w:tcPr>
            <w:tcW w:w="2235" w:type="dxa"/>
            <w:vMerge w:val="restart"/>
            <w:vAlign w:val="center"/>
          </w:tcPr>
          <w:p>
            <w:pPr>
              <w:widowControl/>
              <w:jc w:val="left"/>
              <w:textAlignment w:val="center"/>
              <w:rPr>
                <w:rFonts w:hint="eastAsia" w:ascii="仿宋_GB2312" w:hAnsi="仿宋_GB2312" w:eastAsia="仿宋_GB2312" w:cs="仿宋_GB2312"/>
                <w:szCs w:val="21"/>
              </w:rPr>
            </w:pPr>
            <w:r>
              <w:rPr>
                <w:rFonts w:hint="eastAsia" w:ascii="仿宋_GB2312" w:hAnsi="仿宋_GB2312" w:eastAsia="仿宋_GB2312" w:cs="仿宋_GB2312"/>
                <w:kern w:val="0"/>
                <w:szCs w:val="21"/>
                <w:lang w:bidi="ar"/>
              </w:rPr>
              <w:t>评价标准：办公场所要求非住宅和工业用地中的综合楼、办公楼、科研楼，查阅不动产证和租赁合同。（自有产权或租用总部经济大楼的办公场所核算面积基数以0.8折算记取）</w:t>
            </w:r>
          </w:p>
        </w:tc>
        <w:tc>
          <w:tcPr>
            <w:tcW w:w="4350" w:type="dxa"/>
            <w:gridSpan w:val="2"/>
            <w:vAlign w:val="center"/>
          </w:tcPr>
          <w:p>
            <w:pPr>
              <w:widowControl/>
              <w:jc w:val="left"/>
              <w:textAlignment w:val="center"/>
              <w:rPr>
                <w:rFonts w:hint="eastAsia" w:ascii="仿宋_GB2312" w:hAnsi="仿宋_GB2312" w:eastAsia="仿宋_GB2312" w:cs="仿宋_GB2312"/>
                <w:szCs w:val="21"/>
              </w:rPr>
            </w:pPr>
            <w:r>
              <w:rPr>
                <w:rFonts w:hint="eastAsia" w:ascii="仿宋_GB2312" w:hAnsi="仿宋_GB2312" w:eastAsia="仿宋_GB2312" w:cs="仿宋_GB2312"/>
                <w:kern w:val="0"/>
                <w:szCs w:val="21"/>
                <w:lang w:bidi="ar"/>
              </w:rPr>
              <w:t>100平方米（含）以上至150平方米以下</w:t>
            </w:r>
          </w:p>
        </w:tc>
        <w:tc>
          <w:tcPr>
            <w:tcW w:w="930" w:type="dxa"/>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kern w:val="0"/>
                <w:szCs w:val="21"/>
                <w:lang w:bidi="ar"/>
              </w:rPr>
              <w:t>3</w:t>
            </w:r>
          </w:p>
        </w:tc>
        <w:tc>
          <w:tcPr>
            <w:tcW w:w="840" w:type="dxa"/>
            <w:vAlign w:val="center"/>
          </w:tcPr>
          <w:p>
            <w:pPr>
              <w:rPr>
                <w:rFonts w:hint="eastAsia" w:ascii="仿宋_GB2312" w:hAnsi="仿宋_GB2312" w:eastAsia="仿宋_GB2312" w:cs="仿宋_GB2312"/>
                <w:szCs w:val="21"/>
              </w:rPr>
            </w:pPr>
          </w:p>
        </w:tc>
        <w:tc>
          <w:tcPr>
            <w:tcW w:w="915" w:type="dxa"/>
            <w:vAlign w:val="center"/>
          </w:tcPr>
          <w:p>
            <w:pPr>
              <w:jc w:val="center"/>
              <w:rPr>
                <w:rFonts w:hint="eastAsia" w:ascii="仿宋_GB2312" w:hAnsi="仿宋_GB2312" w:eastAsia="仿宋_GB2312" w:cs="仿宋_GB2312"/>
                <w:szCs w:val="21"/>
              </w:rPr>
            </w:pPr>
          </w:p>
        </w:tc>
        <w:tc>
          <w:tcPr>
            <w:tcW w:w="1080" w:type="dxa"/>
            <w:vAlign w:val="center"/>
          </w:tcPr>
          <w:p>
            <w:pPr>
              <w:jc w:val="center"/>
              <w:rPr>
                <w:rFonts w:hint="eastAsia" w:ascii="仿宋_GB2312" w:hAnsi="仿宋_GB2312" w:eastAsia="仿宋_GB2312" w:cs="仿宋_GB2312"/>
                <w:szCs w:val="21"/>
              </w:rPr>
            </w:pPr>
          </w:p>
        </w:tc>
        <w:tc>
          <w:tcPr>
            <w:tcW w:w="1988" w:type="dxa"/>
            <w:vAlign w:val="center"/>
          </w:tcPr>
          <w:p>
            <w:pPr>
              <w:jc w:val="center"/>
              <w:rPr>
                <w:rFonts w:hint="eastAsia" w:ascii="仿宋_GB2312" w:hAnsi="仿宋_GB2312" w:eastAsia="仿宋_GB2312" w:cs="仿宋_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10" w:hRule="atLeast"/>
          <w:jc w:val="center"/>
        </w:trPr>
        <w:tc>
          <w:tcPr>
            <w:tcW w:w="1320" w:type="dxa"/>
            <w:vMerge w:val="continue"/>
            <w:vAlign w:val="center"/>
          </w:tcPr>
          <w:p>
            <w:pPr>
              <w:jc w:val="center"/>
              <w:rPr>
                <w:rFonts w:hint="eastAsia" w:ascii="仿宋_GB2312" w:hAnsi="仿宋_GB2312" w:eastAsia="仿宋_GB2312" w:cs="仿宋_GB2312"/>
                <w:szCs w:val="21"/>
              </w:rPr>
            </w:pPr>
          </w:p>
        </w:tc>
        <w:tc>
          <w:tcPr>
            <w:tcW w:w="1305" w:type="dxa"/>
            <w:vMerge w:val="continue"/>
            <w:vAlign w:val="center"/>
          </w:tcPr>
          <w:p>
            <w:pPr>
              <w:jc w:val="left"/>
              <w:rPr>
                <w:rFonts w:hint="eastAsia" w:ascii="仿宋_GB2312" w:hAnsi="仿宋_GB2312" w:eastAsia="仿宋_GB2312" w:cs="仿宋_GB2312"/>
                <w:szCs w:val="21"/>
              </w:rPr>
            </w:pPr>
          </w:p>
        </w:tc>
        <w:tc>
          <w:tcPr>
            <w:tcW w:w="2235" w:type="dxa"/>
            <w:vMerge w:val="continue"/>
            <w:vAlign w:val="center"/>
          </w:tcPr>
          <w:p>
            <w:pPr>
              <w:jc w:val="left"/>
              <w:rPr>
                <w:rFonts w:hint="eastAsia" w:ascii="仿宋_GB2312" w:hAnsi="仿宋_GB2312" w:eastAsia="仿宋_GB2312" w:cs="仿宋_GB2312"/>
                <w:szCs w:val="21"/>
              </w:rPr>
            </w:pPr>
          </w:p>
        </w:tc>
        <w:tc>
          <w:tcPr>
            <w:tcW w:w="4350" w:type="dxa"/>
            <w:gridSpan w:val="2"/>
            <w:vAlign w:val="center"/>
          </w:tcPr>
          <w:p>
            <w:pPr>
              <w:widowControl/>
              <w:jc w:val="left"/>
              <w:textAlignment w:val="center"/>
              <w:rPr>
                <w:rFonts w:hint="eastAsia" w:ascii="仿宋_GB2312" w:hAnsi="仿宋_GB2312" w:eastAsia="仿宋_GB2312" w:cs="仿宋_GB2312"/>
                <w:szCs w:val="21"/>
              </w:rPr>
            </w:pPr>
            <w:r>
              <w:rPr>
                <w:rFonts w:hint="eastAsia" w:ascii="仿宋_GB2312" w:hAnsi="仿宋_GB2312" w:eastAsia="仿宋_GB2312" w:cs="仿宋_GB2312"/>
                <w:kern w:val="0"/>
                <w:szCs w:val="21"/>
                <w:lang w:bidi="ar"/>
              </w:rPr>
              <w:t>150平方米（含）以上至300平方米以下</w:t>
            </w:r>
          </w:p>
        </w:tc>
        <w:tc>
          <w:tcPr>
            <w:tcW w:w="930" w:type="dxa"/>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kern w:val="0"/>
                <w:szCs w:val="21"/>
                <w:lang w:bidi="ar"/>
              </w:rPr>
              <w:t>4</w:t>
            </w:r>
          </w:p>
        </w:tc>
        <w:tc>
          <w:tcPr>
            <w:tcW w:w="840" w:type="dxa"/>
            <w:vAlign w:val="center"/>
          </w:tcPr>
          <w:p>
            <w:pPr>
              <w:rPr>
                <w:rFonts w:hint="eastAsia" w:ascii="仿宋_GB2312" w:hAnsi="仿宋_GB2312" w:eastAsia="仿宋_GB2312" w:cs="仿宋_GB2312"/>
                <w:szCs w:val="21"/>
              </w:rPr>
            </w:pPr>
          </w:p>
        </w:tc>
        <w:tc>
          <w:tcPr>
            <w:tcW w:w="915" w:type="dxa"/>
            <w:vAlign w:val="center"/>
          </w:tcPr>
          <w:p>
            <w:pPr>
              <w:jc w:val="center"/>
              <w:rPr>
                <w:rFonts w:hint="eastAsia" w:ascii="仿宋_GB2312" w:hAnsi="仿宋_GB2312" w:eastAsia="仿宋_GB2312" w:cs="仿宋_GB2312"/>
                <w:szCs w:val="21"/>
              </w:rPr>
            </w:pPr>
          </w:p>
        </w:tc>
        <w:tc>
          <w:tcPr>
            <w:tcW w:w="1080" w:type="dxa"/>
            <w:vAlign w:val="center"/>
          </w:tcPr>
          <w:p>
            <w:pPr>
              <w:jc w:val="center"/>
              <w:rPr>
                <w:rFonts w:hint="eastAsia" w:ascii="仿宋_GB2312" w:hAnsi="仿宋_GB2312" w:eastAsia="仿宋_GB2312" w:cs="仿宋_GB2312"/>
                <w:szCs w:val="21"/>
              </w:rPr>
            </w:pPr>
          </w:p>
        </w:tc>
        <w:tc>
          <w:tcPr>
            <w:tcW w:w="1988" w:type="dxa"/>
            <w:vAlign w:val="center"/>
          </w:tcPr>
          <w:p>
            <w:pPr>
              <w:jc w:val="center"/>
              <w:rPr>
                <w:rFonts w:hint="eastAsia" w:ascii="仿宋_GB2312" w:hAnsi="仿宋_GB2312" w:eastAsia="仿宋_GB2312" w:cs="仿宋_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10" w:hRule="atLeast"/>
          <w:jc w:val="center"/>
        </w:trPr>
        <w:tc>
          <w:tcPr>
            <w:tcW w:w="1320" w:type="dxa"/>
            <w:vMerge w:val="continue"/>
            <w:vAlign w:val="center"/>
          </w:tcPr>
          <w:p>
            <w:pPr>
              <w:jc w:val="center"/>
              <w:rPr>
                <w:rFonts w:hint="eastAsia" w:ascii="仿宋_GB2312" w:hAnsi="仿宋_GB2312" w:eastAsia="仿宋_GB2312" w:cs="仿宋_GB2312"/>
                <w:szCs w:val="21"/>
              </w:rPr>
            </w:pPr>
          </w:p>
        </w:tc>
        <w:tc>
          <w:tcPr>
            <w:tcW w:w="1305" w:type="dxa"/>
            <w:vMerge w:val="continue"/>
            <w:vAlign w:val="center"/>
          </w:tcPr>
          <w:p>
            <w:pPr>
              <w:jc w:val="left"/>
              <w:rPr>
                <w:rFonts w:hint="eastAsia" w:ascii="仿宋_GB2312" w:hAnsi="仿宋_GB2312" w:eastAsia="仿宋_GB2312" w:cs="仿宋_GB2312"/>
                <w:szCs w:val="21"/>
              </w:rPr>
            </w:pPr>
          </w:p>
        </w:tc>
        <w:tc>
          <w:tcPr>
            <w:tcW w:w="2235" w:type="dxa"/>
            <w:vMerge w:val="continue"/>
            <w:vAlign w:val="center"/>
          </w:tcPr>
          <w:p>
            <w:pPr>
              <w:jc w:val="left"/>
              <w:rPr>
                <w:rFonts w:hint="eastAsia" w:ascii="仿宋_GB2312" w:hAnsi="仿宋_GB2312" w:eastAsia="仿宋_GB2312" w:cs="仿宋_GB2312"/>
                <w:szCs w:val="21"/>
              </w:rPr>
            </w:pPr>
          </w:p>
        </w:tc>
        <w:tc>
          <w:tcPr>
            <w:tcW w:w="4350" w:type="dxa"/>
            <w:gridSpan w:val="2"/>
            <w:vAlign w:val="center"/>
          </w:tcPr>
          <w:p>
            <w:pPr>
              <w:widowControl/>
              <w:jc w:val="left"/>
              <w:textAlignment w:val="center"/>
              <w:rPr>
                <w:rFonts w:hint="eastAsia" w:ascii="仿宋_GB2312" w:hAnsi="仿宋_GB2312" w:eastAsia="仿宋_GB2312" w:cs="仿宋_GB2312"/>
                <w:szCs w:val="21"/>
              </w:rPr>
            </w:pPr>
            <w:r>
              <w:rPr>
                <w:rFonts w:hint="eastAsia" w:ascii="仿宋_GB2312" w:hAnsi="仿宋_GB2312" w:eastAsia="仿宋_GB2312" w:cs="仿宋_GB2312"/>
                <w:kern w:val="0"/>
                <w:szCs w:val="21"/>
                <w:lang w:bidi="ar"/>
              </w:rPr>
              <w:t>300平方米（含）以上</w:t>
            </w:r>
          </w:p>
        </w:tc>
        <w:tc>
          <w:tcPr>
            <w:tcW w:w="930" w:type="dxa"/>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kern w:val="0"/>
                <w:szCs w:val="21"/>
                <w:lang w:bidi="ar"/>
              </w:rPr>
              <w:t>5</w:t>
            </w:r>
          </w:p>
        </w:tc>
        <w:tc>
          <w:tcPr>
            <w:tcW w:w="840" w:type="dxa"/>
            <w:vAlign w:val="center"/>
          </w:tcPr>
          <w:p>
            <w:pPr>
              <w:rPr>
                <w:rFonts w:hint="eastAsia" w:ascii="仿宋_GB2312" w:hAnsi="仿宋_GB2312" w:eastAsia="仿宋_GB2312" w:cs="仿宋_GB2312"/>
                <w:szCs w:val="21"/>
              </w:rPr>
            </w:pPr>
          </w:p>
        </w:tc>
        <w:tc>
          <w:tcPr>
            <w:tcW w:w="915" w:type="dxa"/>
            <w:vAlign w:val="center"/>
          </w:tcPr>
          <w:p>
            <w:pPr>
              <w:jc w:val="center"/>
              <w:rPr>
                <w:rFonts w:hint="eastAsia" w:ascii="仿宋_GB2312" w:hAnsi="仿宋_GB2312" w:eastAsia="仿宋_GB2312" w:cs="仿宋_GB2312"/>
                <w:szCs w:val="21"/>
              </w:rPr>
            </w:pPr>
          </w:p>
        </w:tc>
        <w:tc>
          <w:tcPr>
            <w:tcW w:w="1080" w:type="dxa"/>
            <w:vAlign w:val="center"/>
          </w:tcPr>
          <w:p>
            <w:pPr>
              <w:jc w:val="center"/>
              <w:rPr>
                <w:rFonts w:hint="eastAsia" w:ascii="仿宋_GB2312" w:hAnsi="仿宋_GB2312" w:eastAsia="仿宋_GB2312" w:cs="仿宋_GB2312"/>
                <w:szCs w:val="21"/>
              </w:rPr>
            </w:pPr>
          </w:p>
        </w:tc>
        <w:tc>
          <w:tcPr>
            <w:tcW w:w="1988" w:type="dxa"/>
            <w:vAlign w:val="center"/>
          </w:tcPr>
          <w:p>
            <w:pPr>
              <w:jc w:val="center"/>
              <w:rPr>
                <w:rFonts w:hint="eastAsia" w:ascii="仿宋_GB2312" w:hAnsi="仿宋_GB2312" w:eastAsia="仿宋_GB2312" w:cs="仿宋_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10" w:hRule="atLeast"/>
          <w:jc w:val="center"/>
        </w:trPr>
        <w:tc>
          <w:tcPr>
            <w:tcW w:w="1320" w:type="dxa"/>
            <w:vMerge w:val="restart"/>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kern w:val="0"/>
                <w:szCs w:val="21"/>
                <w:lang w:bidi="ar"/>
              </w:rPr>
              <w:t>1、企业基本情况</w:t>
            </w:r>
          </w:p>
        </w:tc>
        <w:tc>
          <w:tcPr>
            <w:tcW w:w="1305" w:type="dxa"/>
            <w:vMerge w:val="restart"/>
            <w:vAlign w:val="center"/>
          </w:tcPr>
          <w:p>
            <w:pPr>
              <w:widowControl/>
              <w:jc w:val="left"/>
              <w:textAlignment w:val="center"/>
              <w:rPr>
                <w:rFonts w:hint="eastAsia" w:ascii="仿宋_GB2312" w:hAnsi="仿宋_GB2312" w:eastAsia="仿宋_GB2312" w:cs="仿宋_GB2312"/>
                <w:szCs w:val="21"/>
              </w:rPr>
            </w:pPr>
            <w:r>
              <w:rPr>
                <w:rFonts w:hint="eastAsia" w:ascii="仿宋_GB2312" w:hAnsi="仿宋_GB2312" w:eastAsia="仿宋_GB2312" w:cs="仿宋_GB2312"/>
                <w:kern w:val="0"/>
                <w:szCs w:val="21"/>
                <w:lang w:bidi="ar"/>
              </w:rPr>
              <w:t>1.3管理机构和人员配置</w:t>
            </w:r>
          </w:p>
        </w:tc>
        <w:tc>
          <w:tcPr>
            <w:tcW w:w="6585" w:type="dxa"/>
            <w:gridSpan w:val="3"/>
            <w:vAlign w:val="center"/>
          </w:tcPr>
          <w:p>
            <w:pPr>
              <w:widowControl/>
              <w:jc w:val="left"/>
              <w:textAlignment w:val="center"/>
              <w:rPr>
                <w:rFonts w:hint="eastAsia" w:ascii="仿宋_GB2312" w:hAnsi="仿宋_GB2312" w:eastAsia="仿宋_GB2312" w:cs="仿宋_GB2312"/>
                <w:szCs w:val="21"/>
              </w:rPr>
            </w:pPr>
            <w:r>
              <w:rPr>
                <w:rFonts w:hint="eastAsia" w:ascii="仿宋_GB2312" w:hAnsi="仿宋_GB2312" w:eastAsia="仿宋_GB2312" w:cs="仿宋_GB2312"/>
                <w:kern w:val="0"/>
                <w:szCs w:val="21"/>
                <w:lang w:bidi="ar"/>
              </w:rPr>
              <w:t>评价依据：企业在龙游县行政区域内的内设机构和重要人员配备。（查阅原件、留存复印件、实地拍照留存）</w:t>
            </w:r>
          </w:p>
        </w:tc>
        <w:tc>
          <w:tcPr>
            <w:tcW w:w="930" w:type="dxa"/>
            <w:vAlign w:val="center"/>
          </w:tcPr>
          <w:p>
            <w:pPr>
              <w:jc w:val="left"/>
              <w:rPr>
                <w:rFonts w:hint="eastAsia" w:ascii="仿宋_GB2312" w:hAnsi="仿宋_GB2312" w:eastAsia="仿宋_GB2312" w:cs="仿宋_GB2312"/>
                <w:szCs w:val="21"/>
              </w:rPr>
            </w:pPr>
          </w:p>
        </w:tc>
        <w:tc>
          <w:tcPr>
            <w:tcW w:w="840" w:type="dxa"/>
            <w:vAlign w:val="center"/>
          </w:tcPr>
          <w:p>
            <w:pPr>
              <w:jc w:val="center"/>
              <w:rPr>
                <w:rFonts w:hint="eastAsia" w:ascii="仿宋_GB2312" w:hAnsi="仿宋_GB2312" w:eastAsia="仿宋_GB2312" w:cs="仿宋_GB2312"/>
                <w:szCs w:val="21"/>
              </w:rPr>
            </w:pPr>
          </w:p>
        </w:tc>
        <w:tc>
          <w:tcPr>
            <w:tcW w:w="915" w:type="dxa"/>
            <w:vAlign w:val="center"/>
          </w:tcPr>
          <w:p>
            <w:pPr>
              <w:jc w:val="center"/>
              <w:rPr>
                <w:rFonts w:hint="eastAsia" w:ascii="仿宋_GB2312" w:hAnsi="仿宋_GB2312" w:eastAsia="仿宋_GB2312" w:cs="仿宋_GB2312"/>
                <w:szCs w:val="21"/>
              </w:rPr>
            </w:pPr>
          </w:p>
        </w:tc>
        <w:tc>
          <w:tcPr>
            <w:tcW w:w="1080" w:type="dxa"/>
            <w:vAlign w:val="center"/>
          </w:tcPr>
          <w:p>
            <w:pPr>
              <w:jc w:val="center"/>
              <w:rPr>
                <w:rFonts w:hint="eastAsia" w:ascii="仿宋_GB2312" w:hAnsi="仿宋_GB2312" w:eastAsia="仿宋_GB2312" w:cs="仿宋_GB2312"/>
                <w:szCs w:val="21"/>
              </w:rPr>
            </w:pPr>
          </w:p>
        </w:tc>
        <w:tc>
          <w:tcPr>
            <w:tcW w:w="1988" w:type="dxa"/>
            <w:vAlign w:val="center"/>
          </w:tcPr>
          <w:p>
            <w:pPr>
              <w:jc w:val="center"/>
              <w:rPr>
                <w:rFonts w:hint="eastAsia" w:ascii="仿宋_GB2312" w:hAnsi="仿宋_GB2312" w:eastAsia="仿宋_GB2312" w:cs="仿宋_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10" w:hRule="atLeast"/>
          <w:jc w:val="center"/>
        </w:trPr>
        <w:tc>
          <w:tcPr>
            <w:tcW w:w="1320" w:type="dxa"/>
            <w:vMerge w:val="continue"/>
            <w:vAlign w:val="center"/>
          </w:tcPr>
          <w:p>
            <w:pPr>
              <w:jc w:val="center"/>
              <w:rPr>
                <w:rFonts w:hint="eastAsia" w:ascii="仿宋_GB2312" w:hAnsi="仿宋_GB2312" w:eastAsia="仿宋_GB2312" w:cs="仿宋_GB2312"/>
                <w:szCs w:val="21"/>
              </w:rPr>
            </w:pPr>
          </w:p>
        </w:tc>
        <w:tc>
          <w:tcPr>
            <w:tcW w:w="1305" w:type="dxa"/>
            <w:vMerge w:val="continue"/>
            <w:vAlign w:val="center"/>
          </w:tcPr>
          <w:p>
            <w:pPr>
              <w:jc w:val="left"/>
              <w:rPr>
                <w:rFonts w:hint="eastAsia" w:ascii="仿宋_GB2312" w:hAnsi="仿宋_GB2312" w:eastAsia="仿宋_GB2312" w:cs="仿宋_GB2312"/>
                <w:szCs w:val="21"/>
              </w:rPr>
            </w:pPr>
          </w:p>
        </w:tc>
        <w:tc>
          <w:tcPr>
            <w:tcW w:w="2235" w:type="dxa"/>
            <w:vMerge w:val="restart"/>
            <w:vAlign w:val="center"/>
          </w:tcPr>
          <w:p>
            <w:pPr>
              <w:widowControl/>
              <w:jc w:val="left"/>
              <w:textAlignment w:val="center"/>
              <w:rPr>
                <w:rFonts w:hint="eastAsia" w:ascii="仿宋_GB2312" w:hAnsi="仿宋_GB2312" w:eastAsia="仿宋_GB2312" w:cs="仿宋_GB2312"/>
                <w:szCs w:val="21"/>
              </w:rPr>
            </w:pPr>
            <w:r>
              <w:rPr>
                <w:rFonts w:hint="eastAsia" w:ascii="仿宋_GB2312" w:hAnsi="仿宋_GB2312" w:eastAsia="仿宋_GB2312" w:cs="仿宋_GB2312"/>
                <w:kern w:val="0"/>
                <w:szCs w:val="21"/>
                <w:lang w:bidi="ar"/>
              </w:rPr>
              <w:t>评价标准：管理机构文件、岗位人员从业人资格证书、工资发放清单和社保证明；科室不齐全不得分。</w:t>
            </w:r>
          </w:p>
        </w:tc>
        <w:tc>
          <w:tcPr>
            <w:tcW w:w="4350" w:type="dxa"/>
            <w:gridSpan w:val="2"/>
            <w:vAlign w:val="center"/>
          </w:tcPr>
          <w:p>
            <w:pPr>
              <w:widowControl/>
              <w:jc w:val="left"/>
              <w:textAlignment w:val="center"/>
              <w:rPr>
                <w:rFonts w:hint="eastAsia" w:ascii="仿宋_GB2312" w:hAnsi="仿宋_GB2312" w:eastAsia="仿宋_GB2312" w:cs="仿宋_GB2312"/>
                <w:szCs w:val="21"/>
              </w:rPr>
            </w:pPr>
            <w:r>
              <w:rPr>
                <w:rFonts w:hint="eastAsia" w:ascii="仿宋_GB2312" w:hAnsi="仿宋_GB2312" w:eastAsia="仿宋_GB2312" w:cs="仿宋_GB2312"/>
                <w:kern w:val="0"/>
                <w:szCs w:val="21"/>
                <w:lang w:bidi="ar"/>
              </w:rPr>
              <w:t>办公室、（质量科、安全科）或质安科、经营科、财务科等科室设置齐全</w:t>
            </w:r>
          </w:p>
        </w:tc>
        <w:tc>
          <w:tcPr>
            <w:tcW w:w="930" w:type="dxa"/>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kern w:val="0"/>
                <w:szCs w:val="21"/>
                <w:lang w:bidi="ar"/>
              </w:rPr>
              <w:t>2</w:t>
            </w:r>
          </w:p>
        </w:tc>
        <w:tc>
          <w:tcPr>
            <w:tcW w:w="840" w:type="dxa"/>
            <w:vAlign w:val="center"/>
          </w:tcPr>
          <w:p>
            <w:pPr>
              <w:jc w:val="center"/>
              <w:rPr>
                <w:rFonts w:hint="eastAsia" w:ascii="仿宋_GB2312" w:hAnsi="仿宋_GB2312" w:eastAsia="仿宋_GB2312" w:cs="仿宋_GB2312"/>
                <w:szCs w:val="21"/>
              </w:rPr>
            </w:pPr>
          </w:p>
        </w:tc>
        <w:tc>
          <w:tcPr>
            <w:tcW w:w="915" w:type="dxa"/>
            <w:vAlign w:val="center"/>
          </w:tcPr>
          <w:p>
            <w:pPr>
              <w:jc w:val="center"/>
              <w:rPr>
                <w:rFonts w:hint="eastAsia" w:ascii="仿宋_GB2312" w:hAnsi="仿宋_GB2312" w:eastAsia="仿宋_GB2312" w:cs="仿宋_GB2312"/>
                <w:szCs w:val="21"/>
              </w:rPr>
            </w:pPr>
          </w:p>
        </w:tc>
        <w:tc>
          <w:tcPr>
            <w:tcW w:w="1080" w:type="dxa"/>
            <w:vAlign w:val="center"/>
          </w:tcPr>
          <w:p>
            <w:pPr>
              <w:jc w:val="center"/>
              <w:rPr>
                <w:rFonts w:hint="eastAsia" w:ascii="仿宋_GB2312" w:hAnsi="仿宋_GB2312" w:eastAsia="仿宋_GB2312" w:cs="仿宋_GB2312"/>
                <w:szCs w:val="21"/>
              </w:rPr>
            </w:pPr>
          </w:p>
        </w:tc>
        <w:tc>
          <w:tcPr>
            <w:tcW w:w="1988" w:type="dxa"/>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kern w:val="0"/>
                <w:szCs w:val="21"/>
                <w:lang w:bidi="ar"/>
              </w:rPr>
              <w:t>缺一项不得分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10" w:hRule="atLeast"/>
          <w:jc w:val="center"/>
        </w:trPr>
        <w:tc>
          <w:tcPr>
            <w:tcW w:w="1320" w:type="dxa"/>
            <w:vMerge w:val="continue"/>
            <w:vAlign w:val="center"/>
          </w:tcPr>
          <w:p>
            <w:pPr>
              <w:jc w:val="center"/>
              <w:rPr>
                <w:rFonts w:hint="eastAsia" w:ascii="仿宋_GB2312" w:hAnsi="仿宋_GB2312" w:eastAsia="仿宋_GB2312" w:cs="仿宋_GB2312"/>
                <w:szCs w:val="21"/>
              </w:rPr>
            </w:pPr>
          </w:p>
        </w:tc>
        <w:tc>
          <w:tcPr>
            <w:tcW w:w="1305" w:type="dxa"/>
            <w:vMerge w:val="continue"/>
            <w:vAlign w:val="center"/>
          </w:tcPr>
          <w:p>
            <w:pPr>
              <w:jc w:val="left"/>
              <w:rPr>
                <w:rFonts w:hint="eastAsia" w:ascii="仿宋_GB2312" w:hAnsi="仿宋_GB2312" w:eastAsia="仿宋_GB2312" w:cs="仿宋_GB2312"/>
                <w:szCs w:val="21"/>
              </w:rPr>
            </w:pPr>
          </w:p>
        </w:tc>
        <w:tc>
          <w:tcPr>
            <w:tcW w:w="2235" w:type="dxa"/>
            <w:vMerge w:val="continue"/>
            <w:vAlign w:val="center"/>
          </w:tcPr>
          <w:p>
            <w:pPr>
              <w:jc w:val="left"/>
              <w:rPr>
                <w:rFonts w:hint="eastAsia" w:ascii="仿宋_GB2312" w:hAnsi="仿宋_GB2312" w:eastAsia="仿宋_GB2312" w:cs="仿宋_GB2312"/>
                <w:szCs w:val="21"/>
              </w:rPr>
            </w:pPr>
          </w:p>
        </w:tc>
        <w:tc>
          <w:tcPr>
            <w:tcW w:w="4350" w:type="dxa"/>
            <w:gridSpan w:val="2"/>
            <w:vAlign w:val="center"/>
          </w:tcPr>
          <w:p>
            <w:pPr>
              <w:widowControl/>
              <w:jc w:val="left"/>
              <w:textAlignment w:val="center"/>
              <w:rPr>
                <w:rFonts w:hint="eastAsia" w:ascii="仿宋_GB2312" w:hAnsi="仿宋_GB2312" w:eastAsia="仿宋_GB2312" w:cs="仿宋_GB2312"/>
                <w:szCs w:val="21"/>
              </w:rPr>
            </w:pPr>
            <w:r>
              <w:rPr>
                <w:rFonts w:hint="eastAsia" w:ascii="仿宋_GB2312" w:hAnsi="仿宋_GB2312" w:eastAsia="仿宋_GB2312" w:cs="仿宋_GB2312"/>
                <w:kern w:val="0"/>
                <w:szCs w:val="21"/>
                <w:lang w:bidi="ar"/>
              </w:rPr>
              <w:t>监理企业：企业技术负责人、质量管理负责人、安全管理负责人等重要岗位在岗情况</w:t>
            </w:r>
          </w:p>
        </w:tc>
        <w:tc>
          <w:tcPr>
            <w:tcW w:w="930" w:type="dxa"/>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kern w:val="0"/>
                <w:szCs w:val="21"/>
                <w:lang w:bidi="ar"/>
              </w:rPr>
              <w:t>3</w:t>
            </w:r>
          </w:p>
        </w:tc>
        <w:tc>
          <w:tcPr>
            <w:tcW w:w="840" w:type="dxa"/>
            <w:vAlign w:val="center"/>
          </w:tcPr>
          <w:p>
            <w:pPr>
              <w:jc w:val="center"/>
              <w:rPr>
                <w:rFonts w:hint="eastAsia" w:ascii="仿宋_GB2312" w:hAnsi="仿宋_GB2312" w:eastAsia="仿宋_GB2312" w:cs="仿宋_GB2312"/>
                <w:szCs w:val="21"/>
              </w:rPr>
            </w:pPr>
          </w:p>
        </w:tc>
        <w:tc>
          <w:tcPr>
            <w:tcW w:w="915" w:type="dxa"/>
            <w:vAlign w:val="center"/>
          </w:tcPr>
          <w:p>
            <w:pPr>
              <w:jc w:val="center"/>
              <w:rPr>
                <w:rFonts w:hint="eastAsia" w:ascii="仿宋_GB2312" w:hAnsi="仿宋_GB2312" w:eastAsia="仿宋_GB2312" w:cs="仿宋_GB2312"/>
                <w:szCs w:val="21"/>
              </w:rPr>
            </w:pPr>
          </w:p>
        </w:tc>
        <w:tc>
          <w:tcPr>
            <w:tcW w:w="1080" w:type="dxa"/>
            <w:vAlign w:val="center"/>
          </w:tcPr>
          <w:p>
            <w:pPr>
              <w:jc w:val="center"/>
              <w:rPr>
                <w:rFonts w:hint="eastAsia" w:ascii="仿宋_GB2312" w:hAnsi="仿宋_GB2312" w:eastAsia="仿宋_GB2312" w:cs="仿宋_GB2312"/>
                <w:szCs w:val="21"/>
              </w:rPr>
            </w:pPr>
          </w:p>
        </w:tc>
        <w:tc>
          <w:tcPr>
            <w:tcW w:w="1988" w:type="dxa"/>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kern w:val="0"/>
                <w:szCs w:val="21"/>
                <w:lang w:bidi="ar"/>
              </w:rPr>
              <w:t>缺一项不得分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10" w:hRule="atLeast"/>
          <w:jc w:val="center"/>
        </w:trPr>
        <w:tc>
          <w:tcPr>
            <w:tcW w:w="1320" w:type="dxa"/>
            <w:vMerge w:val="restart"/>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kern w:val="0"/>
                <w:szCs w:val="21"/>
                <w:lang w:bidi="ar"/>
              </w:rPr>
              <w:t>2、企业管理</w:t>
            </w:r>
          </w:p>
        </w:tc>
        <w:tc>
          <w:tcPr>
            <w:tcW w:w="1305" w:type="dxa"/>
            <w:vMerge w:val="restart"/>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kern w:val="0"/>
                <w:szCs w:val="21"/>
                <w:lang w:bidi="ar"/>
              </w:rPr>
              <w:t>2.1质量、安全、市场行为管理</w:t>
            </w:r>
          </w:p>
        </w:tc>
        <w:tc>
          <w:tcPr>
            <w:tcW w:w="6585" w:type="dxa"/>
            <w:gridSpan w:val="3"/>
            <w:vAlign w:val="center"/>
          </w:tcPr>
          <w:p>
            <w:pPr>
              <w:widowControl/>
              <w:jc w:val="left"/>
              <w:textAlignment w:val="center"/>
              <w:rPr>
                <w:rFonts w:hint="eastAsia" w:ascii="仿宋_GB2312" w:hAnsi="仿宋_GB2312" w:eastAsia="仿宋_GB2312" w:cs="仿宋_GB2312"/>
                <w:szCs w:val="21"/>
              </w:rPr>
            </w:pPr>
            <w:r>
              <w:rPr>
                <w:rFonts w:hint="eastAsia" w:ascii="仿宋_GB2312" w:hAnsi="仿宋_GB2312" w:eastAsia="仿宋_GB2312" w:cs="仿宋_GB2312"/>
                <w:kern w:val="0"/>
                <w:szCs w:val="21"/>
                <w:lang w:bidi="ar"/>
              </w:rPr>
              <w:t>评价依据：企业在龙游县行政区域内承接的房屋建筑工程、市政公用工程质量、安全管理情况、工程质量创优夺杯、市场行为等情况</w:t>
            </w:r>
          </w:p>
        </w:tc>
        <w:tc>
          <w:tcPr>
            <w:tcW w:w="930" w:type="dxa"/>
            <w:vAlign w:val="center"/>
          </w:tcPr>
          <w:p>
            <w:pPr>
              <w:jc w:val="left"/>
              <w:rPr>
                <w:rFonts w:hint="eastAsia" w:ascii="仿宋_GB2312" w:hAnsi="仿宋_GB2312" w:eastAsia="仿宋_GB2312" w:cs="仿宋_GB2312"/>
                <w:szCs w:val="21"/>
              </w:rPr>
            </w:pPr>
          </w:p>
        </w:tc>
        <w:tc>
          <w:tcPr>
            <w:tcW w:w="840" w:type="dxa"/>
            <w:vAlign w:val="center"/>
          </w:tcPr>
          <w:p>
            <w:pPr>
              <w:jc w:val="center"/>
              <w:rPr>
                <w:rFonts w:hint="eastAsia" w:ascii="仿宋_GB2312" w:hAnsi="仿宋_GB2312" w:eastAsia="仿宋_GB2312" w:cs="仿宋_GB2312"/>
                <w:szCs w:val="21"/>
              </w:rPr>
            </w:pPr>
          </w:p>
        </w:tc>
        <w:tc>
          <w:tcPr>
            <w:tcW w:w="915" w:type="dxa"/>
            <w:vAlign w:val="center"/>
          </w:tcPr>
          <w:p>
            <w:pPr>
              <w:jc w:val="center"/>
              <w:rPr>
                <w:rFonts w:hint="eastAsia" w:ascii="仿宋_GB2312" w:hAnsi="仿宋_GB2312" w:eastAsia="仿宋_GB2312" w:cs="仿宋_GB2312"/>
                <w:szCs w:val="21"/>
              </w:rPr>
            </w:pPr>
          </w:p>
        </w:tc>
        <w:tc>
          <w:tcPr>
            <w:tcW w:w="1080" w:type="dxa"/>
            <w:vAlign w:val="center"/>
          </w:tcPr>
          <w:p>
            <w:pPr>
              <w:jc w:val="center"/>
              <w:rPr>
                <w:rFonts w:hint="eastAsia" w:ascii="仿宋_GB2312" w:hAnsi="仿宋_GB2312" w:eastAsia="仿宋_GB2312" w:cs="仿宋_GB2312"/>
                <w:szCs w:val="21"/>
              </w:rPr>
            </w:pPr>
          </w:p>
        </w:tc>
        <w:tc>
          <w:tcPr>
            <w:tcW w:w="1988" w:type="dxa"/>
            <w:vAlign w:val="center"/>
          </w:tcPr>
          <w:p>
            <w:pPr>
              <w:jc w:val="center"/>
              <w:rPr>
                <w:rFonts w:hint="eastAsia" w:ascii="仿宋_GB2312" w:hAnsi="仿宋_GB2312" w:eastAsia="仿宋_GB2312" w:cs="仿宋_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10" w:hRule="atLeast"/>
          <w:jc w:val="center"/>
        </w:trPr>
        <w:tc>
          <w:tcPr>
            <w:tcW w:w="1320" w:type="dxa"/>
            <w:vMerge w:val="continue"/>
            <w:vAlign w:val="center"/>
          </w:tcPr>
          <w:p>
            <w:pPr>
              <w:jc w:val="center"/>
              <w:rPr>
                <w:rFonts w:hint="eastAsia" w:ascii="仿宋_GB2312" w:hAnsi="仿宋_GB2312" w:eastAsia="仿宋_GB2312" w:cs="仿宋_GB2312"/>
                <w:szCs w:val="21"/>
              </w:rPr>
            </w:pPr>
          </w:p>
        </w:tc>
        <w:tc>
          <w:tcPr>
            <w:tcW w:w="1305" w:type="dxa"/>
            <w:vMerge w:val="continue"/>
            <w:vAlign w:val="center"/>
          </w:tcPr>
          <w:p>
            <w:pPr>
              <w:jc w:val="center"/>
              <w:rPr>
                <w:rFonts w:hint="eastAsia" w:ascii="仿宋_GB2312" w:hAnsi="仿宋_GB2312" w:eastAsia="仿宋_GB2312" w:cs="仿宋_GB2312"/>
                <w:szCs w:val="21"/>
              </w:rPr>
            </w:pPr>
          </w:p>
        </w:tc>
        <w:tc>
          <w:tcPr>
            <w:tcW w:w="2382" w:type="dxa"/>
            <w:gridSpan w:val="2"/>
            <w:vMerge w:val="restart"/>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kern w:val="0"/>
                <w:szCs w:val="21"/>
                <w:lang w:bidi="ar"/>
              </w:rPr>
              <w:t>评价标准：（1）工程监管。依各级主管局的通报文件为准，有效期限从发文之日起计算；同一项目、同一性质未整改到位的，扣分数累计</w:t>
            </w:r>
          </w:p>
        </w:tc>
        <w:tc>
          <w:tcPr>
            <w:tcW w:w="4203" w:type="dxa"/>
            <w:vAlign w:val="center"/>
          </w:tcPr>
          <w:p>
            <w:pPr>
              <w:widowControl/>
              <w:jc w:val="left"/>
              <w:textAlignment w:val="center"/>
              <w:rPr>
                <w:rFonts w:hint="eastAsia" w:ascii="仿宋_GB2312" w:hAnsi="仿宋_GB2312" w:eastAsia="仿宋_GB2312" w:cs="仿宋_GB2312"/>
                <w:szCs w:val="21"/>
              </w:rPr>
            </w:pPr>
            <w:r>
              <w:rPr>
                <w:rFonts w:hint="eastAsia" w:ascii="仿宋_GB2312" w:hAnsi="仿宋_GB2312" w:eastAsia="仿宋_GB2312" w:cs="仿宋_GB2312"/>
                <w:kern w:val="0"/>
                <w:szCs w:val="21"/>
                <w:lang w:bidi="ar"/>
              </w:rPr>
              <w:t>在县主管局组织质量、安全、市场行为检查等活动中被通报批评</w:t>
            </w:r>
          </w:p>
        </w:tc>
        <w:tc>
          <w:tcPr>
            <w:tcW w:w="930" w:type="dxa"/>
            <w:vAlign w:val="center"/>
          </w:tcPr>
          <w:p>
            <w:pPr>
              <w:jc w:val="left"/>
              <w:rPr>
                <w:rFonts w:hint="eastAsia" w:ascii="仿宋_GB2312" w:hAnsi="仿宋_GB2312" w:eastAsia="仿宋_GB2312" w:cs="仿宋_GB2312"/>
                <w:szCs w:val="21"/>
              </w:rPr>
            </w:pPr>
          </w:p>
        </w:tc>
        <w:tc>
          <w:tcPr>
            <w:tcW w:w="840" w:type="dxa"/>
            <w:vAlign w:val="center"/>
          </w:tcPr>
          <w:p>
            <w:pPr>
              <w:jc w:val="center"/>
              <w:rPr>
                <w:rFonts w:hint="eastAsia" w:ascii="仿宋_GB2312" w:hAnsi="仿宋_GB2312" w:eastAsia="仿宋_GB2312" w:cs="仿宋_GB2312"/>
                <w:szCs w:val="21"/>
              </w:rPr>
            </w:pPr>
          </w:p>
        </w:tc>
        <w:tc>
          <w:tcPr>
            <w:tcW w:w="915" w:type="dxa"/>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kern w:val="0"/>
                <w:szCs w:val="21"/>
                <w:lang w:bidi="ar"/>
              </w:rPr>
              <w:t>2分/次</w:t>
            </w:r>
          </w:p>
        </w:tc>
        <w:tc>
          <w:tcPr>
            <w:tcW w:w="1080" w:type="dxa"/>
            <w:vAlign w:val="center"/>
          </w:tcPr>
          <w:p>
            <w:pPr>
              <w:jc w:val="center"/>
              <w:rPr>
                <w:rFonts w:hint="eastAsia" w:ascii="仿宋_GB2312" w:hAnsi="仿宋_GB2312" w:eastAsia="仿宋_GB2312" w:cs="仿宋_GB2312"/>
                <w:szCs w:val="21"/>
              </w:rPr>
            </w:pPr>
          </w:p>
        </w:tc>
        <w:tc>
          <w:tcPr>
            <w:tcW w:w="1988" w:type="dxa"/>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kern w:val="0"/>
                <w:szCs w:val="21"/>
                <w:lang w:bidi="ar"/>
              </w:rPr>
              <w:t>一年内有效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10" w:hRule="atLeast"/>
          <w:jc w:val="center"/>
        </w:trPr>
        <w:tc>
          <w:tcPr>
            <w:tcW w:w="1320" w:type="dxa"/>
            <w:vMerge w:val="continue"/>
            <w:vAlign w:val="center"/>
          </w:tcPr>
          <w:p>
            <w:pPr>
              <w:jc w:val="center"/>
              <w:rPr>
                <w:rFonts w:hint="eastAsia" w:ascii="仿宋_GB2312" w:hAnsi="仿宋_GB2312" w:eastAsia="仿宋_GB2312" w:cs="仿宋_GB2312"/>
                <w:szCs w:val="21"/>
              </w:rPr>
            </w:pPr>
          </w:p>
        </w:tc>
        <w:tc>
          <w:tcPr>
            <w:tcW w:w="1305" w:type="dxa"/>
            <w:vMerge w:val="continue"/>
            <w:vAlign w:val="center"/>
          </w:tcPr>
          <w:p>
            <w:pPr>
              <w:jc w:val="center"/>
              <w:rPr>
                <w:rFonts w:hint="eastAsia" w:ascii="仿宋_GB2312" w:hAnsi="仿宋_GB2312" w:eastAsia="仿宋_GB2312" w:cs="仿宋_GB2312"/>
                <w:szCs w:val="21"/>
              </w:rPr>
            </w:pPr>
          </w:p>
        </w:tc>
        <w:tc>
          <w:tcPr>
            <w:tcW w:w="2382" w:type="dxa"/>
            <w:gridSpan w:val="2"/>
            <w:vMerge w:val="continue"/>
            <w:vAlign w:val="center"/>
          </w:tcPr>
          <w:p>
            <w:pPr>
              <w:jc w:val="center"/>
              <w:rPr>
                <w:rFonts w:hint="eastAsia" w:ascii="仿宋_GB2312" w:hAnsi="仿宋_GB2312" w:eastAsia="仿宋_GB2312" w:cs="仿宋_GB2312"/>
                <w:szCs w:val="21"/>
              </w:rPr>
            </w:pPr>
          </w:p>
        </w:tc>
        <w:tc>
          <w:tcPr>
            <w:tcW w:w="4203" w:type="dxa"/>
            <w:vAlign w:val="center"/>
          </w:tcPr>
          <w:p>
            <w:pPr>
              <w:widowControl/>
              <w:jc w:val="left"/>
              <w:textAlignment w:val="center"/>
              <w:rPr>
                <w:rFonts w:hint="eastAsia" w:ascii="仿宋_GB2312" w:hAnsi="仿宋_GB2312" w:eastAsia="仿宋_GB2312" w:cs="仿宋_GB2312"/>
                <w:szCs w:val="21"/>
              </w:rPr>
            </w:pPr>
            <w:r>
              <w:rPr>
                <w:rFonts w:hint="eastAsia" w:ascii="仿宋_GB2312" w:hAnsi="仿宋_GB2312" w:eastAsia="仿宋_GB2312" w:cs="仿宋_GB2312"/>
                <w:kern w:val="0"/>
                <w:szCs w:val="21"/>
                <w:lang w:bidi="ar"/>
              </w:rPr>
              <w:t>在市级主管局组织质量、安全、市场行为检查等活动中被通报批评</w:t>
            </w:r>
          </w:p>
        </w:tc>
        <w:tc>
          <w:tcPr>
            <w:tcW w:w="930" w:type="dxa"/>
            <w:vAlign w:val="center"/>
          </w:tcPr>
          <w:p>
            <w:pPr>
              <w:jc w:val="left"/>
              <w:rPr>
                <w:rFonts w:hint="eastAsia" w:ascii="仿宋_GB2312" w:hAnsi="仿宋_GB2312" w:eastAsia="仿宋_GB2312" w:cs="仿宋_GB2312"/>
                <w:szCs w:val="21"/>
              </w:rPr>
            </w:pPr>
          </w:p>
        </w:tc>
        <w:tc>
          <w:tcPr>
            <w:tcW w:w="840" w:type="dxa"/>
            <w:vAlign w:val="center"/>
          </w:tcPr>
          <w:p>
            <w:pPr>
              <w:jc w:val="center"/>
              <w:rPr>
                <w:rFonts w:hint="eastAsia" w:ascii="仿宋_GB2312" w:hAnsi="仿宋_GB2312" w:eastAsia="仿宋_GB2312" w:cs="仿宋_GB2312"/>
                <w:szCs w:val="21"/>
              </w:rPr>
            </w:pPr>
          </w:p>
        </w:tc>
        <w:tc>
          <w:tcPr>
            <w:tcW w:w="915" w:type="dxa"/>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kern w:val="0"/>
                <w:szCs w:val="21"/>
                <w:lang w:bidi="ar"/>
              </w:rPr>
              <w:t>3分/次</w:t>
            </w:r>
          </w:p>
        </w:tc>
        <w:tc>
          <w:tcPr>
            <w:tcW w:w="1080" w:type="dxa"/>
            <w:vAlign w:val="center"/>
          </w:tcPr>
          <w:p>
            <w:pPr>
              <w:jc w:val="center"/>
              <w:rPr>
                <w:rFonts w:hint="eastAsia" w:ascii="仿宋_GB2312" w:hAnsi="仿宋_GB2312" w:eastAsia="仿宋_GB2312" w:cs="仿宋_GB2312"/>
                <w:szCs w:val="21"/>
              </w:rPr>
            </w:pPr>
          </w:p>
        </w:tc>
        <w:tc>
          <w:tcPr>
            <w:tcW w:w="1988" w:type="dxa"/>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kern w:val="0"/>
                <w:szCs w:val="21"/>
                <w:lang w:bidi="ar"/>
              </w:rPr>
              <w:t>一年内有效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10" w:hRule="atLeast"/>
          <w:jc w:val="center"/>
        </w:trPr>
        <w:tc>
          <w:tcPr>
            <w:tcW w:w="1320" w:type="dxa"/>
            <w:vMerge w:val="continue"/>
            <w:vAlign w:val="center"/>
          </w:tcPr>
          <w:p>
            <w:pPr>
              <w:jc w:val="center"/>
              <w:rPr>
                <w:rFonts w:hint="eastAsia" w:ascii="仿宋_GB2312" w:hAnsi="仿宋_GB2312" w:eastAsia="仿宋_GB2312" w:cs="仿宋_GB2312"/>
                <w:szCs w:val="21"/>
              </w:rPr>
            </w:pPr>
          </w:p>
        </w:tc>
        <w:tc>
          <w:tcPr>
            <w:tcW w:w="1305" w:type="dxa"/>
            <w:vMerge w:val="continue"/>
            <w:vAlign w:val="center"/>
          </w:tcPr>
          <w:p>
            <w:pPr>
              <w:jc w:val="center"/>
              <w:rPr>
                <w:rFonts w:hint="eastAsia" w:ascii="仿宋_GB2312" w:hAnsi="仿宋_GB2312" w:eastAsia="仿宋_GB2312" w:cs="仿宋_GB2312"/>
                <w:szCs w:val="21"/>
              </w:rPr>
            </w:pPr>
          </w:p>
        </w:tc>
        <w:tc>
          <w:tcPr>
            <w:tcW w:w="2382" w:type="dxa"/>
            <w:gridSpan w:val="2"/>
            <w:vMerge w:val="continue"/>
            <w:vAlign w:val="center"/>
          </w:tcPr>
          <w:p>
            <w:pPr>
              <w:jc w:val="center"/>
              <w:rPr>
                <w:rFonts w:hint="eastAsia" w:ascii="仿宋_GB2312" w:hAnsi="仿宋_GB2312" w:eastAsia="仿宋_GB2312" w:cs="仿宋_GB2312"/>
                <w:szCs w:val="21"/>
              </w:rPr>
            </w:pPr>
          </w:p>
        </w:tc>
        <w:tc>
          <w:tcPr>
            <w:tcW w:w="4203" w:type="dxa"/>
            <w:vAlign w:val="center"/>
          </w:tcPr>
          <w:p>
            <w:pPr>
              <w:widowControl/>
              <w:jc w:val="left"/>
              <w:textAlignment w:val="center"/>
              <w:rPr>
                <w:rFonts w:hint="eastAsia" w:ascii="仿宋_GB2312" w:hAnsi="仿宋_GB2312" w:eastAsia="仿宋_GB2312" w:cs="仿宋_GB2312"/>
                <w:szCs w:val="21"/>
              </w:rPr>
            </w:pPr>
            <w:r>
              <w:rPr>
                <w:rFonts w:hint="eastAsia" w:ascii="仿宋_GB2312" w:hAnsi="仿宋_GB2312" w:eastAsia="仿宋_GB2312" w:cs="仿宋_GB2312"/>
                <w:kern w:val="0"/>
                <w:szCs w:val="21"/>
                <w:lang w:bidi="ar"/>
              </w:rPr>
              <w:t>在省级主管局组织质量、安全、市场行为检查等活动中被通报批评</w:t>
            </w:r>
          </w:p>
        </w:tc>
        <w:tc>
          <w:tcPr>
            <w:tcW w:w="930" w:type="dxa"/>
            <w:vAlign w:val="center"/>
          </w:tcPr>
          <w:p>
            <w:pPr>
              <w:jc w:val="left"/>
              <w:rPr>
                <w:rFonts w:hint="eastAsia" w:ascii="仿宋_GB2312" w:hAnsi="仿宋_GB2312" w:eastAsia="仿宋_GB2312" w:cs="仿宋_GB2312"/>
                <w:szCs w:val="21"/>
              </w:rPr>
            </w:pPr>
          </w:p>
        </w:tc>
        <w:tc>
          <w:tcPr>
            <w:tcW w:w="840" w:type="dxa"/>
            <w:vAlign w:val="center"/>
          </w:tcPr>
          <w:p>
            <w:pPr>
              <w:jc w:val="center"/>
              <w:rPr>
                <w:rFonts w:hint="eastAsia" w:ascii="仿宋_GB2312" w:hAnsi="仿宋_GB2312" w:eastAsia="仿宋_GB2312" w:cs="仿宋_GB2312"/>
                <w:szCs w:val="21"/>
              </w:rPr>
            </w:pPr>
          </w:p>
        </w:tc>
        <w:tc>
          <w:tcPr>
            <w:tcW w:w="915" w:type="dxa"/>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kern w:val="0"/>
                <w:szCs w:val="21"/>
                <w:lang w:bidi="ar"/>
              </w:rPr>
              <w:t>5分/次</w:t>
            </w:r>
          </w:p>
        </w:tc>
        <w:tc>
          <w:tcPr>
            <w:tcW w:w="1080" w:type="dxa"/>
            <w:vAlign w:val="center"/>
          </w:tcPr>
          <w:p>
            <w:pPr>
              <w:jc w:val="center"/>
              <w:rPr>
                <w:rFonts w:hint="eastAsia" w:ascii="仿宋_GB2312" w:hAnsi="仿宋_GB2312" w:eastAsia="仿宋_GB2312" w:cs="仿宋_GB2312"/>
                <w:szCs w:val="21"/>
              </w:rPr>
            </w:pPr>
          </w:p>
        </w:tc>
        <w:tc>
          <w:tcPr>
            <w:tcW w:w="1988" w:type="dxa"/>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kern w:val="0"/>
                <w:szCs w:val="21"/>
                <w:lang w:bidi="ar"/>
              </w:rPr>
              <w:t>一年内有效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10" w:hRule="atLeast"/>
          <w:jc w:val="center"/>
        </w:trPr>
        <w:tc>
          <w:tcPr>
            <w:tcW w:w="1320" w:type="dxa"/>
            <w:vMerge w:val="continue"/>
            <w:vAlign w:val="center"/>
          </w:tcPr>
          <w:p>
            <w:pPr>
              <w:jc w:val="center"/>
              <w:rPr>
                <w:rFonts w:hint="eastAsia" w:ascii="仿宋_GB2312" w:hAnsi="仿宋_GB2312" w:eastAsia="仿宋_GB2312" w:cs="仿宋_GB2312"/>
                <w:szCs w:val="21"/>
              </w:rPr>
            </w:pPr>
          </w:p>
        </w:tc>
        <w:tc>
          <w:tcPr>
            <w:tcW w:w="1305" w:type="dxa"/>
            <w:vMerge w:val="continue"/>
            <w:vAlign w:val="center"/>
          </w:tcPr>
          <w:p>
            <w:pPr>
              <w:jc w:val="center"/>
              <w:rPr>
                <w:rFonts w:hint="eastAsia" w:ascii="仿宋_GB2312" w:hAnsi="仿宋_GB2312" w:eastAsia="仿宋_GB2312" w:cs="仿宋_GB2312"/>
                <w:szCs w:val="21"/>
              </w:rPr>
            </w:pPr>
          </w:p>
        </w:tc>
        <w:tc>
          <w:tcPr>
            <w:tcW w:w="2382" w:type="dxa"/>
            <w:gridSpan w:val="2"/>
            <w:vMerge w:val="continue"/>
            <w:vAlign w:val="center"/>
          </w:tcPr>
          <w:p>
            <w:pPr>
              <w:jc w:val="center"/>
              <w:rPr>
                <w:rFonts w:hint="eastAsia" w:ascii="仿宋_GB2312" w:hAnsi="仿宋_GB2312" w:eastAsia="仿宋_GB2312" w:cs="仿宋_GB2312"/>
                <w:szCs w:val="21"/>
              </w:rPr>
            </w:pPr>
          </w:p>
        </w:tc>
        <w:tc>
          <w:tcPr>
            <w:tcW w:w="4203" w:type="dxa"/>
            <w:vAlign w:val="center"/>
          </w:tcPr>
          <w:p>
            <w:pPr>
              <w:widowControl/>
              <w:jc w:val="left"/>
              <w:textAlignment w:val="center"/>
              <w:rPr>
                <w:rFonts w:hint="eastAsia" w:ascii="仿宋_GB2312" w:hAnsi="仿宋_GB2312" w:eastAsia="仿宋_GB2312" w:cs="仿宋_GB2312"/>
                <w:szCs w:val="21"/>
              </w:rPr>
            </w:pPr>
            <w:r>
              <w:rPr>
                <w:rFonts w:hint="eastAsia" w:ascii="仿宋_GB2312" w:hAnsi="仿宋_GB2312" w:eastAsia="仿宋_GB2312" w:cs="仿宋_GB2312"/>
                <w:kern w:val="0"/>
                <w:szCs w:val="21"/>
                <w:lang w:bidi="ar"/>
              </w:rPr>
              <w:t>在国家层面组织质量、安全、市场行为检查等活动中被通报批评</w:t>
            </w:r>
          </w:p>
        </w:tc>
        <w:tc>
          <w:tcPr>
            <w:tcW w:w="930" w:type="dxa"/>
            <w:vAlign w:val="center"/>
          </w:tcPr>
          <w:p>
            <w:pPr>
              <w:jc w:val="left"/>
              <w:rPr>
                <w:rFonts w:hint="eastAsia" w:ascii="仿宋_GB2312" w:hAnsi="仿宋_GB2312" w:eastAsia="仿宋_GB2312" w:cs="仿宋_GB2312"/>
                <w:szCs w:val="21"/>
              </w:rPr>
            </w:pPr>
          </w:p>
        </w:tc>
        <w:tc>
          <w:tcPr>
            <w:tcW w:w="840" w:type="dxa"/>
            <w:vAlign w:val="center"/>
          </w:tcPr>
          <w:p>
            <w:pPr>
              <w:jc w:val="center"/>
              <w:rPr>
                <w:rFonts w:hint="eastAsia" w:ascii="仿宋_GB2312" w:hAnsi="仿宋_GB2312" w:eastAsia="仿宋_GB2312" w:cs="仿宋_GB2312"/>
                <w:szCs w:val="21"/>
              </w:rPr>
            </w:pPr>
          </w:p>
        </w:tc>
        <w:tc>
          <w:tcPr>
            <w:tcW w:w="915" w:type="dxa"/>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kern w:val="0"/>
                <w:szCs w:val="21"/>
                <w:lang w:bidi="ar"/>
              </w:rPr>
              <w:t>10分/次</w:t>
            </w:r>
          </w:p>
        </w:tc>
        <w:tc>
          <w:tcPr>
            <w:tcW w:w="1080" w:type="dxa"/>
            <w:vAlign w:val="center"/>
          </w:tcPr>
          <w:p>
            <w:pPr>
              <w:jc w:val="center"/>
              <w:rPr>
                <w:rFonts w:hint="eastAsia" w:ascii="仿宋_GB2312" w:hAnsi="仿宋_GB2312" w:eastAsia="仿宋_GB2312" w:cs="仿宋_GB2312"/>
                <w:szCs w:val="21"/>
              </w:rPr>
            </w:pPr>
          </w:p>
        </w:tc>
        <w:tc>
          <w:tcPr>
            <w:tcW w:w="1988" w:type="dxa"/>
            <w:vAlign w:val="center"/>
          </w:tcPr>
          <w:p>
            <w:pPr>
              <w:jc w:val="center"/>
              <w:rPr>
                <w:rFonts w:hint="eastAsia" w:ascii="仿宋_GB2312" w:hAnsi="仿宋_GB2312" w:eastAsia="仿宋_GB2312" w:cs="仿宋_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10" w:hRule="atLeast"/>
          <w:jc w:val="center"/>
        </w:trPr>
        <w:tc>
          <w:tcPr>
            <w:tcW w:w="1320" w:type="dxa"/>
            <w:vMerge w:val="continue"/>
            <w:vAlign w:val="center"/>
          </w:tcPr>
          <w:p>
            <w:pPr>
              <w:jc w:val="center"/>
              <w:rPr>
                <w:rFonts w:hint="eastAsia" w:ascii="仿宋_GB2312" w:hAnsi="仿宋_GB2312" w:eastAsia="仿宋_GB2312" w:cs="仿宋_GB2312"/>
                <w:szCs w:val="21"/>
              </w:rPr>
            </w:pPr>
          </w:p>
        </w:tc>
        <w:tc>
          <w:tcPr>
            <w:tcW w:w="1305" w:type="dxa"/>
            <w:vMerge w:val="continue"/>
            <w:vAlign w:val="center"/>
          </w:tcPr>
          <w:p>
            <w:pPr>
              <w:jc w:val="center"/>
              <w:rPr>
                <w:rFonts w:hint="eastAsia" w:ascii="仿宋_GB2312" w:hAnsi="仿宋_GB2312" w:eastAsia="仿宋_GB2312" w:cs="仿宋_GB2312"/>
                <w:szCs w:val="21"/>
              </w:rPr>
            </w:pPr>
          </w:p>
        </w:tc>
        <w:tc>
          <w:tcPr>
            <w:tcW w:w="2382" w:type="dxa"/>
            <w:gridSpan w:val="2"/>
            <w:vMerge w:val="continue"/>
            <w:vAlign w:val="center"/>
          </w:tcPr>
          <w:p>
            <w:pPr>
              <w:jc w:val="center"/>
              <w:rPr>
                <w:rFonts w:hint="eastAsia" w:ascii="仿宋_GB2312" w:hAnsi="仿宋_GB2312" w:eastAsia="仿宋_GB2312" w:cs="仿宋_GB2312"/>
                <w:szCs w:val="21"/>
              </w:rPr>
            </w:pPr>
          </w:p>
        </w:tc>
        <w:tc>
          <w:tcPr>
            <w:tcW w:w="4203" w:type="dxa"/>
            <w:vAlign w:val="center"/>
          </w:tcPr>
          <w:p>
            <w:pPr>
              <w:widowControl/>
              <w:jc w:val="left"/>
              <w:textAlignment w:val="center"/>
              <w:rPr>
                <w:rFonts w:hint="eastAsia" w:ascii="仿宋_GB2312" w:hAnsi="仿宋_GB2312" w:eastAsia="仿宋_GB2312" w:cs="仿宋_GB2312"/>
                <w:szCs w:val="21"/>
              </w:rPr>
            </w:pPr>
            <w:r>
              <w:rPr>
                <w:rFonts w:hint="eastAsia" w:ascii="仿宋_GB2312" w:hAnsi="仿宋_GB2312" w:eastAsia="仿宋_GB2312" w:cs="仿宋_GB2312"/>
                <w:kern w:val="0"/>
                <w:szCs w:val="21"/>
                <w:lang w:bidi="ar"/>
              </w:rPr>
              <w:t>在县主管局组织质量、安全、市场行为检查等活动中被通报表扬</w:t>
            </w:r>
          </w:p>
        </w:tc>
        <w:tc>
          <w:tcPr>
            <w:tcW w:w="930" w:type="dxa"/>
            <w:vAlign w:val="center"/>
          </w:tcPr>
          <w:p>
            <w:pPr>
              <w:jc w:val="left"/>
              <w:rPr>
                <w:rFonts w:hint="eastAsia" w:ascii="仿宋_GB2312" w:hAnsi="仿宋_GB2312" w:eastAsia="仿宋_GB2312" w:cs="仿宋_GB2312"/>
                <w:szCs w:val="21"/>
              </w:rPr>
            </w:pPr>
          </w:p>
        </w:tc>
        <w:tc>
          <w:tcPr>
            <w:tcW w:w="840" w:type="dxa"/>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kern w:val="0"/>
                <w:szCs w:val="21"/>
                <w:lang w:bidi="ar"/>
              </w:rPr>
              <w:t>2分/次</w:t>
            </w:r>
          </w:p>
        </w:tc>
        <w:tc>
          <w:tcPr>
            <w:tcW w:w="915" w:type="dxa"/>
            <w:vAlign w:val="center"/>
          </w:tcPr>
          <w:p>
            <w:pPr>
              <w:jc w:val="center"/>
              <w:rPr>
                <w:rFonts w:hint="eastAsia" w:ascii="仿宋_GB2312" w:hAnsi="仿宋_GB2312" w:eastAsia="仿宋_GB2312" w:cs="仿宋_GB2312"/>
                <w:szCs w:val="21"/>
              </w:rPr>
            </w:pPr>
          </w:p>
        </w:tc>
        <w:tc>
          <w:tcPr>
            <w:tcW w:w="1080" w:type="dxa"/>
            <w:vAlign w:val="center"/>
          </w:tcPr>
          <w:p>
            <w:pPr>
              <w:jc w:val="center"/>
              <w:rPr>
                <w:rFonts w:hint="eastAsia" w:ascii="仿宋_GB2312" w:hAnsi="仿宋_GB2312" w:eastAsia="仿宋_GB2312" w:cs="仿宋_GB2312"/>
                <w:szCs w:val="21"/>
              </w:rPr>
            </w:pPr>
          </w:p>
        </w:tc>
        <w:tc>
          <w:tcPr>
            <w:tcW w:w="1988" w:type="dxa"/>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kern w:val="0"/>
                <w:szCs w:val="21"/>
                <w:lang w:bidi="ar"/>
              </w:rPr>
              <w:t>一年内有效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10" w:hRule="atLeast"/>
          <w:jc w:val="center"/>
        </w:trPr>
        <w:tc>
          <w:tcPr>
            <w:tcW w:w="1320" w:type="dxa"/>
            <w:vMerge w:val="continue"/>
            <w:vAlign w:val="center"/>
          </w:tcPr>
          <w:p>
            <w:pPr>
              <w:jc w:val="center"/>
              <w:rPr>
                <w:rFonts w:hint="eastAsia" w:ascii="仿宋_GB2312" w:hAnsi="仿宋_GB2312" w:eastAsia="仿宋_GB2312" w:cs="仿宋_GB2312"/>
                <w:szCs w:val="21"/>
              </w:rPr>
            </w:pPr>
          </w:p>
        </w:tc>
        <w:tc>
          <w:tcPr>
            <w:tcW w:w="1305" w:type="dxa"/>
            <w:vMerge w:val="continue"/>
            <w:vAlign w:val="center"/>
          </w:tcPr>
          <w:p>
            <w:pPr>
              <w:jc w:val="center"/>
              <w:rPr>
                <w:rFonts w:hint="eastAsia" w:ascii="仿宋_GB2312" w:hAnsi="仿宋_GB2312" w:eastAsia="仿宋_GB2312" w:cs="仿宋_GB2312"/>
                <w:szCs w:val="21"/>
              </w:rPr>
            </w:pPr>
          </w:p>
        </w:tc>
        <w:tc>
          <w:tcPr>
            <w:tcW w:w="2382" w:type="dxa"/>
            <w:gridSpan w:val="2"/>
            <w:vMerge w:val="continue"/>
            <w:vAlign w:val="center"/>
          </w:tcPr>
          <w:p>
            <w:pPr>
              <w:jc w:val="center"/>
              <w:rPr>
                <w:rFonts w:hint="eastAsia" w:ascii="仿宋_GB2312" w:hAnsi="仿宋_GB2312" w:eastAsia="仿宋_GB2312" w:cs="仿宋_GB2312"/>
                <w:szCs w:val="21"/>
              </w:rPr>
            </w:pPr>
          </w:p>
        </w:tc>
        <w:tc>
          <w:tcPr>
            <w:tcW w:w="4203" w:type="dxa"/>
            <w:vAlign w:val="center"/>
          </w:tcPr>
          <w:p>
            <w:pPr>
              <w:widowControl/>
              <w:jc w:val="left"/>
              <w:textAlignment w:val="center"/>
              <w:rPr>
                <w:rFonts w:hint="eastAsia" w:ascii="仿宋_GB2312" w:hAnsi="仿宋_GB2312" w:eastAsia="仿宋_GB2312" w:cs="仿宋_GB2312"/>
                <w:szCs w:val="21"/>
              </w:rPr>
            </w:pPr>
            <w:r>
              <w:rPr>
                <w:rFonts w:hint="eastAsia" w:ascii="仿宋_GB2312" w:hAnsi="仿宋_GB2312" w:eastAsia="仿宋_GB2312" w:cs="仿宋_GB2312"/>
                <w:kern w:val="0"/>
                <w:szCs w:val="21"/>
                <w:lang w:bidi="ar"/>
              </w:rPr>
              <w:t>在市级主管局组织质量、安全、市场行为检查等活动中被通报表扬</w:t>
            </w:r>
          </w:p>
        </w:tc>
        <w:tc>
          <w:tcPr>
            <w:tcW w:w="930" w:type="dxa"/>
            <w:vAlign w:val="center"/>
          </w:tcPr>
          <w:p>
            <w:pPr>
              <w:jc w:val="left"/>
              <w:rPr>
                <w:rFonts w:hint="eastAsia" w:ascii="仿宋_GB2312" w:hAnsi="仿宋_GB2312" w:eastAsia="仿宋_GB2312" w:cs="仿宋_GB2312"/>
                <w:szCs w:val="21"/>
              </w:rPr>
            </w:pPr>
          </w:p>
        </w:tc>
        <w:tc>
          <w:tcPr>
            <w:tcW w:w="840" w:type="dxa"/>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kern w:val="0"/>
                <w:szCs w:val="21"/>
                <w:lang w:bidi="ar"/>
              </w:rPr>
              <w:t>3分/次</w:t>
            </w:r>
          </w:p>
        </w:tc>
        <w:tc>
          <w:tcPr>
            <w:tcW w:w="915" w:type="dxa"/>
            <w:vAlign w:val="center"/>
          </w:tcPr>
          <w:p>
            <w:pPr>
              <w:jc w:val="center"/>
              <w:rPr>
                <w:rFonts w:hint="eastAsia" w:ascii="仿宋_GB2312" w:hAnsi="仿宋_GB2312" w:eastAsia="仿宋_GB2312" w:cs="仿宋_GB2312"/>
                <w:szCs w:val="21"/>
              </w:rPr>
            </w:pPr>
          </w:p>
        </w:tc>
        <w:tc>
          <w:tcPr>
            <w:tcW w:w="1080" w:type="dxa"/>
            <w:vAlign w:val="center"/>
          </w:tcPr>
          <w:p>
            <w:pPr>
              <w:jc w:val="center"/>
              <w:rPr>
                <w:rFonts w:hint="eastAsia" w:ascii="仿宋_GB2312" w:hAnsi="仿宋_GB2312" w:eastAsia="仿宋_GB2312" w:cs="仿宋_GB2312"/>
                <w:szCs w:val="21"/>
              </w:rPr>
            </w:pPr>
          </w:p>
        </w:tc>
        <w:tc>
          <w:tcPr>
            <w:tcW w:w="1988" w:type="dxa"/>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kern w:val="0"/>
                <w:szCs w:val="21"/>
                <w:lang w:bidi="ar"/>
              </w:rPr>
              <w:t>一年内有效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10" w:hRule="atLeast"/>
          <w:jc w:val="center"/>
        </w:trPr>
        <w:tc>
          <w:tcPr>
            <w:tcW w:w="1320" w:type="dxa"/>
            <w:vMerge w:val="continue"/>
            <w:vAlign w:val="center"/>
          </w:tcPr>
          <w:p>
            <w:pPr>
              <w:jc w:val="center"/>
              <w:rPr>
                <w:rFonts w:hint="eastAsia" w:ascii="仿宋_GB2312" w:hAnsi="仿宋_GB2312" w:eastAsia="仿宋_GB2312" w:cs="仿宋_GB2312"/>
                <w:szCs w:val="21"/>
              </w:rPr>
            </w:pPr>
          </w:p>
        </w:tc>
        <w:tc>
          <w:tcPr>
            <w:tcW w:w="1305" w:type="dxa"/>
            <w:vMerge w:val="continue"/>
            <w:vAlign w:val="center"/>
          </w:tcPr>
          <w:p>
            <w:pPr>
              <w:jc w:val="center"/>
              <w:rPr>
                <w:rFonts w:hint="eastAsia" w:ascii="仿宋_GB2312" w:hAnsi="仿宋_GB2312" w:eastAsia="仿宋_GB2312" w:cs="仿宋_GB2312"/>
                <w:szCs w:val="21"/>
              </w:rPr>
            </w:pPr>
          </w:p>
        </w:tc>
        <w:tc>
          <w:tcPr>
            <w:tcW w:w="2382" w:type="dxa"/>
            <w:gridSpan w:val="2"/>
            <w:vMerge w:val="continue"/>
            <w:vAlign w:val="center"/>
          </w:tcPr>
          <w:p>
            <w:pPr>
              <w:jc w:val="center"/>
              <w:rPr>
                <w:rFonts w:hint="eastAsia" w:ascii="仿宋_GB2312" w:hAnsi="仿宋_GB2312" w:eastAsia="仿宋_GB2312" w:cs="仿宋_GB2312"/>
                <w:szCs w:val="21"/>
              </w:rPr>
            </w:pPr>
          </w:p>
        </w:tc>
        <w:tc>
          <w:tcPr>
            <w:tcW w:w="4203" w:type="dxa"/>
            <w:vAlign w:val="center"/>
          </w:tcPr>
          <w:p>
            <w:pPr>
              <w:widowControl/>
              <w:jc w:val="left"/>
              <w:textAlignment w:val="center"/>
              <w:rPr>
                <w:rFonts w:hint="eastAsia" w:ascii="仿宋_GB2312" w:hAnsi="仿宋_GB2312" w:eastAsia="仿宋_GB2312" w:cs="仿宋_GB2312"/>
                <w:szCs w:val="21"/>
              </w:rPr>
            </w:pPr>
            <w:r>
              <w:rPr>
                <w:rFonts w:hint="eastAsia" w:ascii="仿宋_GB2312" w:hAnsi="仿宋_GB2312" w:eastAsia="仿宋_GB2312" w:cs="仿宋_GB2312"/>
                <w:kern w:val="0"/>
                <w:szCs w:val="21"/>
                <w:lang w:bidi="ar"/>
              </w:rPr>
              <w:t>在省级主管局组织质量、安全、市场行为检查等活动中被通报表扬</w:t>
            </w:r>
          </w:p>
        </w:tc>
        <w:tc>
          <w:tcPr>
            <w:tcW w:w="930" w:type="dxa"/>
            <w:vAlign w:val="center"/>
          </w:tcPr>
          <w:p>
            <w:pPr>
              <w:jc w:val="left"/>
              <w:rPr>
                <w:rFonts w:hint="eastAsia" w:ascii="仿宋_GB2312" w:hAnsi="仿宋_GB2312" w:eastAsia="仿宋_GB2312" w:cs="仿宋_GB2312"/>
                <w:szCs w:val="21"/>
              </w:rPr>
            </w:pPr>
          </w:p>
        </w:tc>
        <w:tc>
          <w:tcPr>
            <w:tcW w:w="840" w:type="dxa"/>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kern w:val="0"/>
                <w:szCs w:val="21"/>
                <w:lang w:bidi="ar"/>
              </w:rPr>
              <w:t>5分/次</w:t>
            </w:r>
          </w:p>
        </w:tc>
        <w:tc>
          <w:tcPr>
            <w:tcW w:w="915" w:type="dxa"/>
            <w:vAlign w:val="center"/>
          </w:tcPr>
          <w:p>
            <w:pPr>
              <w:jc w:val="center"/>
              <w:rPr>
                <w:rFonts w:hint="eastAsia" w:ascii="仿宋_GB2312" w:hAnsi="仿宋_GB2312" w:eastAsia="仿宋_GB2312" w:cs="仿宋_GB2312"/>
                <w:szCs w:val="21"/>
              </w:rPr>
            </w:pPr>
          </w:p>
        </w:tc>
        <w:tc>
          <w:tcPr>
            <w:tcW w:w="1080" w:type="dxa"/>
            <w:vAlign w:val="center"/>
          </w:tcPr>
          <w:p>
            <w:pPr>
              <w:jc w:val="center"/>
              <w:rPr>
                <w:rFonts w:hint="eastAsia" w:ascii="仿宋_GB2312" w:hAnsi="仿宋_GB2312" w:eastAsia="仿宋_GB2312" w:cs="仿宋_GB2312"/>
                <w:szCs w:val="21"/>
              </w:rPr>
            </w:pPr>
          </w:p>
        </w:tc>
        <w:tc>
          <w:tcPr>
            <w:tcW w:w="1988" w:type="dxa"/>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kern w:val="0"/>
                <w:szCs w:val="21"/>
                <w:lang w:bidi="ar"/>
              </w:rPr>
              <w:t>一年内有效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10" w:hRule="atLeast"/>
          <w:jc w:val="center"/>
        </w:trPr>
        <w:tc>
          <w:tcPr>
            <w:tcW w:w="1320" w:type="dxa"/>
            <w:vMerge w:val="continue"/>
            <w:vAlign w:val="center"/>
          </w:tcPr>
          <w:p>
            <w:pPr>
              <w:jc w:val="center"/>
              <w:rPr>
                <w:rFonts w:hint="eastAsia" w:ascii="仿宋_GB2312" w:hAnsi="仿宋_GB2312" w:eastAsia="仿宋_GB2312" w:cs="仿宋_GB2312"/>
                <w:szCs w:val="21"/>
              </w:rPr>
            </w:pPr>
          </w:p>
        </w:tc>
        <w:tc>
          <w:tcPr>
            <w:tcW w:w="1305" w:type="dxa"/>
            <w:vMerge w:val="continue"/>
            <w:vAlign w:val="center"/>
          </w:tcPr>
          <w:p>
            <w:pPr>
              <w:jc w:val="center"/>
              <w:rPr>
                <w:rFonts w:hint="eastAsia" w:ascii="仿宋_GB2312" w:hAnsi="仿宋_GB2312" w:eastAsia="仿宋_GB2312" w:cs="仿宋_GB2312"/>
                <w:szCs w:val="21"/>
              </w:rPr>
            </w:pPr>
          </w:p>
        </w:tc>
        <w:tc>
          <w:tcPr>
            <w:tcW w:w="2382" w:type="dxa"/>
            <w:gridSpan w:val="2"/>
            <w:vMerge w:val="continue"/>
            <w:vAlign w:val="center"/>
          </w:tcPr>
          <w:p>
            <w:pPr>
              <w:jc w:val="center"/>
              <w:rPr>
                <w:rFonts w:hint="eastAsia" w:ascii="仿宋_GB2312" w:hAnsi="仿宋_GB2312" w:eastAsia="仿宋_GB2312" w:cs="仿宋_GB2312"/>
                <w:szCs w:val="21"/>
              </w:rPr>
            </w:pPr>
          </w:p>
        </w:tc>
        <w:tc>
          <w:tcPr>
            <w:tcW w:w="4203" w:type="dxa"/>
            <w:vAlign w:val="center"/>
          </w:tcPr>
          <w:p>
            <w:pPr>
              <w:widowControl/>
              <w:jc w:val="left"/>
              <w:textAlignment w:val="center"/>
              <w:rPr>
                <w:rFonts w:hint="eastAsia" w:ascii="仿宋_GB2312" w:hAnsi="仿宋_GB2312" w:eastAsia="仿宋_GB2312" w:cs="仿宋_GB2312"/>
                <w:szCs w:val="21"/>
              </w:rPr>
            </w:pPr>
            <w:r>
              <w:rPr>
                <w:rFonts w:hint="eastAsia" w:ascii="仿宋_GB2312" w:hAnsi="仿宋_GB2312" w:eastAsia="仿宋_GB2312" w:cs="仿宋_GB2312"/>
                <w:kern w:val="0"/>
                <w:szCs w:val="21"/>
                <w:lang w:bidi="ar"/>
              </w:rPr>
              <w:t>在国家层面组织质量、安全、市场行为检查等活动中被通报表扬</w:t>
            </w:r>
          </w:p>
        </w:tc>
        <w:tc>
          <w:tcPr>
            <w:tcW w:w="930" w:type="dxa"/>
            <w:vAlign w:val="center"/>
          </w:tcPr>
          <w:p>
            <w:pPr>
              <w:jc w:val="left"/>
              <w:rPr>
                <w:rFonts w:hint="eastAsia" w:ascii="仿宋_GB2312" w:hAnsi="仿宋_GB2312" w:eastAsia="仿宋_GB2312" w:cs="仿宋_GB2312"/>
                <w:szCs w:val="21"/>
              </w:rPr>
            </w:pPr>
          </w:p>
        </w:tc>
        <w:tc>
          <w:tcPr>
            <w:tcW w:w="840" w:type="dxa"/>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kern w:val="0"/>
                <w:szCs w:val="21"/>
                <w:lang w:bidi="ar"/>
              </w:rPr>
              <w:t>10分/次</w:t>
            </w:r>
          </w:p>
        </w:tc>
        <w:tc>
          <w:tcPr>
            <w:tcW w:w="915" w:type="dxa"/>
            <w:vAlign w:val="center"/>
          </w:tcPr>
          <w:p>
            <w:pPr>
              <w:jc w:val="center"/>
              <w:rPr>
                <w:rFonts w:hint="eastAsia" w:ascii="仿宋_GB2312" w:hAnsi="仿宋_GB2312" w:eastAsia="仿宋_GB2312" w:cs="仿宋_GB2312"/>
                <w:szCs w:val="21"/>
              </w:rPr>
            </w:pPr>
          </w:p>
        </w:tc>
        <w:tc>
          <w:tcPr>
            <w:tcW w:w="1080" w:type="dxa"/>
            <w:vAlign w:val="center"/>
          </w:tcPr>
          <w:p>
            <w:pPr>
              <w:jc w:val="center"/>
              <w:rPr>
                <w:rFonts w:hint="eastAsia" w:ascii="仿宋_GB2312" w:hAnsi="仿宋_GB2312" w:eastAsia="仿宋_GB2312" w:cs="仿宋_GB2312"/>
                <w:szCs w:val="21"/>
              </w:rPr>
            </w:pPr>
          </w:p>
        </w:tc>
        <w:tc>
          <w:tcPr>
            <w:tcW w:w="1988" w:type="dxa"/>
            <w:vAlign w:val="center"/>
          </w:tcPr>
          <w:p>
            <w:pPr>
              <w:jc w:val="center"/>
              <w:rPr>
                <w:rFonts w:hint="eastAsia" w:ascii="仿宋_GB2312" w:hAnsi="仿宋_GB2312" w:eastAsia="仿宋_GB2312" w:cs="仿宋_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10" w:hRule="atLeast"/>
          <w:jc w:val="center"/>
        </w:trPr>
        <w:tc>
          <w:tcPr>
            <w:tcW w:w="1320" w:type="dxa"/>
            <w:vMerge w:val="restart"/>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kern w:val="0"/>
                <w:szCs w:val="21"/>
                <w:lang w:bidi="ar"/>
              </w:rPr>
              <w:t>2、企业管理</w:t>
            </w:r>
          </w:p>
        </w:tc>
        <w:tc>
          <w:tcPr>
            <w:tcW w:w="1305" w:type="dxa"/>
            <w:vMerge w:val="restart"/>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kern w:val="0"/>
                <w:szCs w:val="21"/>
                <w:lang w:bidi="ar"/>
              </w:rPr>
              <w:t>2.1质量、安全管理</w:t>
            </w:r>
          </w:p>
        </w:tc>
        <w:tc>
          <w:tcPr>
            <w:tcW w:w="2382" w:type="dxa"/>
            <w:gridSpan w:val="2"/>
            <w:vMerge w:val="restart"/>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kern w:val="0"/>
                <w:szCs w:val="21"/>
                <w:lang w:bidi="ar"/>
              </w:rPr>
              <w:t>评价标准：（2）企业承建龙游县行政范围内工程项目获创优夺杯情况,依各级主管部门的文件为准。同一个项目，依最高分计取，但不累计。</w:t>
            </w:r>
          </w:p>
        </w:tc>
        <w:tc>
          <w:tcPr>
            <w:tcW w:w="4203" w:type="dxa"/>
            <w:vAlign w:val="center"/>
          </w:tcPr>
          <w:p>
            <w:pPr>
              <w:widowControl/>
              <w:jc w:val="left"/>
              <w:textAlignment w:val="center"/>
              <w:rPr>
                <w:rFonts w:hint="eastAsia" w:ascii="仿宋_GB2312" w:hAnsi="仿宋_GB2312" w:eastAsia="仿宋_GB2312" w:cs="仿宋_GB2312"/>
                <w:szCs w:val="21"/>
              </w:rPr>
            </w:pPr>
            <w:r>
              <w:rPr>
                <w:rFonts w:hint="eastAsia" w:ascii="仿宋_GB2312" w:hAnsi="仿宋_GB2312" w:eastAsia="仿宋_GB2312" w:cs="仿宋_GB2312"/>
                <w:kern w:val="0"/>
                <w:szCs w:val="21"/>
                <w:lang w:bidi="ar"/>
              </w:rPr>
              <w:t>获龙游县“优质结构”工程奖</w:t>
            </w:r>
          </w:p>
        </w:tc>
        <w:tc>
          <w:tcPr>
            <w:tcW w:w="930" w:type="dxa"/>
            <w:vAlign w:val="center"/>
          </w:tcPr>
          <w:p>
            <w:pPr>
              <w:jc w:val="left"/>
              <w:rPr>
                <w:rFonts w:hint="eastAsia" w:ascii="仿宋_GB2312" w:hAnsi="仿宋_GB2312" w:eastAsia="仿宋_GB2312" w:cs="仿宋_GB2312"/>
                <w:szCs w:val="21"/>
              </w:rPr>
            </w:pPr>
          </w:p>
        </w:tc>
        <w:tc>
          <w:tcPr>
            <w:tcW w:w="840" w:type="dxa"/>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kern w:val="0"/>
                <w:szCs w:val="21"/>
                <w:lang w:bidi="ar"/>
              </w:rPr>
              <w:t>1分/次</w:t>
            </w:r>
          </w:p>
        </w:tc>
        <w:tc>
          <w:tcPr>
            <w:tcW w:w="915" w:type="dxa"/>
            <w:vAlign w:val="center"/>
          </w:tcPr>
          <w:p>
            <w:pPr>
              <w:jc w:val="center"/>
              <w:rPr>
                <w:rFonts w:hint="eastAsia" w:ascii="仿宋_GB2312" w:hAnsi="仿宋_GB2312" w:eastAsia="仿宋_GB2312" w:cs="仿宋_GB2312"/>
                <w:szCs w:val="21"/>
              </w:rPr>
            </w:pPr>
          </w:p>
        </w:tc>
        <w:tc>
          <w:tcPr>
            <w:tcW w:w="1080" w:type="dxa"/>
            <w:vAlign w:val="center"/>
          </w:tcPr>
          <w:p>
            <w:pPr>
              <w:jc w:val="center"/>
              <w:rPr>
                <w:rFonts w:hint="eastAsia" w:ascii="仿宋_GB2312" w:hAnsi="仿宋_GB2312" w:eastAsia="仿宋_GB2312" w:cs="仿宋_GB2312"/>
                <w:szCs w:val="21"/>
              </w:rPr>
            </w:pPr>
          </w:p>
        </w:tc>
        <w:tc>
          <w:tcPr>
            <w:tcW w:w="1988" w:type="dxa"/>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kern w:val="0"/>
                <w:szCs w:val="21"/>
                <w:lang w:bidi="ar"/>
              </w:rPr>
              <w:t>一年内有效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10" w:hRule="atLeast"/>
          <w:jc w:val="center"/>
        </w:trPr>
        <w:tc>
          <w:tcPr>
            <w:tcW w:w="1320" w:type="dxa"/>
            <w:vMerge w:val="continue"/>
            <w:vAlign w:val="center"/>
          </w:tcPr>
          <w:p>
            <w:pPr>
              <w:jc w:val="center"/>
              <w:rPr>
                <w:rFonts w:hint="eastAsia" w:ascii="仿宋_GB2312" w:hAnsi="仿宋_GB2312" w:eastAsia="仿宋_GB2312" w:cs="仿宋_GB2312"/>
                <w:szCs w:val="21"/>
              </w:rPr>
            </w:pPr>
          </w:p>
        </w:tc>
        <w:tc>
          <w:tcPr>
            <w:tcW w:w="1305" w:type="dxa"/>
            <w:vMerge w:val="continue"/>
            <w:vAlign w:val="center"/>
          </w:tcPr>
          <w:p>
            <w:pPr>
              <w:jc w:val="center"/>
              <w:rPr>
                <w:rFonts w:hint="eastAsia" w:ascii="仿宋_GB2312" w:hAnsi="仿宋_GB2312" w:eastAsia="仿宋_GB2312" w:cs="仿宋_GB2312"/>
                <w:szCs w:val="21"/>
              </w:rPr>
            </w:pPr>
          </w:p>
        </w:tc>
        <w:tc>
          <w:tcPr>
            <w:tcW w:w="2382" w:type="dxa"/>
            <w:gridSpan w:val="2"/>
            <w:vMerge w:val="continue"/>
            <w:vAlign w:val="center"/>
          </w:tcPr>
          <w:p>
            <w:pPr>
              <w:jc w:val="center"/>
              <w:rPr>
                <w:rFonts w:hint="eastAsia" w:ascii="仿宋_GB2312" w:hAnsi="仿宋_GB2312" w:eastAsia="仿宋_GB2312" w:cs="仿宋_GB2312"/>
                <w:szCs w:val="21"/>
              </w:rPr>
            </w:pPr>
          </w:p>
        </w:tc>
        <w:tc>
          <w:tcPr>
            <w:tcW w:w="4203" w:type="dxa"/>
            <w:vAlign w:val="center"/>
          </w:tcPr>
          <w:p>
            <w:pPr>
              <w:widowControl/>
              <w:jc w:val="left"/>
              <w:textAlignment w:val="center"/>
              <w:rPr>
                <w:rFonts w:hint="eastAsia" w:ascii="仿宋_GB2312" w:hAnsi="仿宋_GB2312" w:eastAsia="仿宋_GB2312" w:cs="仿宋_GB2312"/>
                <w:szCs w:val="21"/>
              </w:rPr>
            </w:pPr>
            <w:r>
              <w:rPr>
                <w:rFonts w:hint="eastAsia" w:ascii="仿宋_GB2312" w:hAnsi="仿宋_GB2312" w:eastAsia="仿宋_GB2312" w:cs="仿宋_GB2312"/>
                <w:kern w:val="0"/>
                <w:szCs w:val="21"/>
                <w:lang w:bidi="ar"/>
              </w:rPr>
              <w:t>获“灵江杯”优质工程奖</w:t>
            </w:r>
          </w:p>
        </w:tc>
        <w:tc>
          <w:tcPr>
            <w:tcW w:w="930" w:type="dxa"/>
            <w:vAlign w:val="center"/>
          </w:tcPr>
          <w:p>
            <w:pPr>
              <w:jc w:val="left"/>
              <w:rPr>
                <w:rFonts w:hint="eastAsia" w:ascii="仿宋_GB2312" w:hAnsi="仿宋_GB2312" w:eastAsia="仿宋_GB2312" w:cs="仿宋_GB2312"/>
                <w:szCs w:val="21"/>
              </w:rPr>
            </w:pPr>
          </w:p>
        </w:tc>
        <w:tc>
          <w:tcPr>
            <w:tcW w:w="840" w:type="dxa"/>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kern w:val="0"/>
                <w:szCs w:val="21"/>
                <w:lang w:bidi="ar"/>
              </w:rPr>
              <w:t>2分/次</w:t>
            </w:r>
          </w:p>
        </w:tc>
        <w:tc>
          <w:tcPr>
            <w:tcW w:w="915" w:type="dxa"/>
            <w:vAlign w:val="center"/>
          </w:tcPr>
          <w:p>
            <w:pPr>
              <w:jc w:val="center"/>
              <w:rPr>
                <w:rFonts w:hint="eastAsia" w:ascii="仿宋_GB2312" w:hAnsi="仿宋_GB2312" w:eastAsia="仿宋_GB2312" w:cs="仿宋_GB2312"/>
                <w:szCs w:val="21"/>
              </w:rPr>
            </w:pPr>
          </w:p>
        </w:tc>
        <w:tc>
          <w:tcPr>
            <w:tcW w:w="1080" w:type="dxa"/>
            <w:vAlign w:val="center"/>
          </w:tcPr>
          <w:p>
            <w:pPr>
              <w:jc w:val="center"/>
              <w:rPr>
                <w:rFonts w:hint="eastAsia" w:ascii="仿宋_GB2312" w:hAnsi="仿宋_GB2312" w:eastAsia="仿宋_GB2312" w:cs="仿宋_GB2312"/>
                <w:szCs w:val="21"/>
              </w:rPr>
            </w:pPr>
          </w:p>
        </w:tc>
        <w:tc>
          <w:tcPr>
            <w:tcW w:w="1988" w:type="dxa"/>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kern w:val="0"/>
                <w:szCs w:val="21"/>
                <w:lang w:bidi="ar"/>
              </w:rPr>
              <w:t>一年内有效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10" w:hRule="atLeast"/>
          <w:jc w:val="center"/>
        </w:trPr>
        <w:tc>
          <w:tcPr>
            <w:tcW w:w="1320" w:type="dxa"/>
            <w:vMerge w:val="continue"/>
            <w:vAlign w:val="center"/>
          </w:tcPr>
          <w:p>
            <w:pPr>
              <w:jc w:val="center"/>
              <w:rPr>
                <w:rFonts w:hint="eastAsia" w:ascii="仿宋_GB2312" w:hAnsi="仿宋_GB2312" w:eastAsia="仿宋_GB2312" w:cs="仿宋_GB2312"/>
                <w:szCs w:val="21"/>
              </w:rPr>
            </w:pPr>
          </w:p>
        </w:tc>
        <w:tc>
          <w:tcPr>
            <w:tcW w:w="1305" w:type="dxa"/>
            <w:vMerge w:val="continue"/>
            <w:vAlign w:val="center"/>
          </w:tcPr>
          <w:p>
            <w:pPr>
              <w:jc w:val="center"/>
              <w:rPr>
                <w:rFonts w:hint="eastAsia" w:ascii="仿宋_GB2312" w:hAnsi="仿宋_GB2312" w:eastAsia="仿宋_GB2312" w:cs="仿宋_GB2312"/>
                <w:szCs w:val="21"/>
              </w:rPr>
            </w:pPr>
          </w:p>
        </w:tc>
        <w:tc>
          <w:tcPr>
            <w:tcW w:w="2382" w:type="dxa"/>
            <w:gridSpan w:val="2"/>
            <w:vMerge w:val="continue"/>
            <w:vAlign w:val="center"/>
          </w:tcPr>
          <w:p>
            <w:pPr>
              <w:jc w:val="center"/>
              <w:rPr>
                <w:rFonts w:hint="eastAsia" w:ascii="仿宋_GB2312" w:hAnsi="仿宋_GB2312" w:eastAsia="仿宋_GB2312" w:cs="仿宋_GB2312"/>
                <w:szCs w:val="21"/>
              </w:rPr>
            </w:pPr>
          </w:p>
        </w:tc>
        <w:tc>
          <w:tcPr>
            <w:tcW w:w="4203" w:type="dxa"/>
            <w:vAlign w:val="center"/>
          </w:tcPr>
          <w:p>
            <w:pPr>
              <w:widowControl/>
              <w:jc w:val="left"/>
              <w:textAlignment w:val="center"/>
              <w:rPr>
                <w:rFonts w:hint="eastAsia" w:ascii="仿宋_GB2312" w:hAnsi="仿宋_GB2312" w:eastAsia="仿宋_GB2312" w:cs="仿宋_GB2312"/>
                <w:szCs w:val="21"/>
              </w:rPr>
            </w:pPr>
            <w:r>
              <w:rPr>
                <w:rFonts w:hint="eastAsia" w:ascii="仿宋_GB2312" w:hAnsi="仿宋_GB2312" w:eastAsia="仿宋_GB2312" w:cs="仿宋_GB2312"/>
                <w:kern w:val="0"/>
                <w:szCs w:val="21"/>
                <w:lang w:bidi="ar"/>
              </w:rPr>
              <w:t>获衢州市优质结构工程奖或市政工程金奖等优质工程奖</w:t>
            </w:r>
          </w:p>
        </w:tc>
        <w:tc>
          <w:tcPr>
            <w:tcW w:w="930" w:type="dxa"/>
            <w:vAlign w:val="center"/>
          </w:tcPr>
          <w:p>
            <w:pPr>
              <w:jc w:val="left"/>
              <w:rPr>
                <w:rFonts w:hint="eastAsia" w:ascii="仿宋_GB2312" w:hAnsi="仿宋_GB2312" w:eastAsia="仿宋_GB2312" w:cs="仿宋_GB2312"/>
                <w:szCs w:val="21"/>
              </w:rPr>
            </w:pPr>
          </w:p>
        </w:tc>
        <w:tc>
          <w:tcPr>
            <w:tcW w:w="840" w:type="dxa"/>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kern w:val="0"/>
                <w:szCs w:val="21"/>
                <w:lang w:bidi="ar"/>
              </w:rPr>
              <w:t>2分/次</w:t>
            </w:r>
          </w:p>
        </w:tc>
        <w:tc>
          <w:tcPr>
            <w:tcW w:w="915" w:type="dxa"/>
            <w:vAlign w:val="center"/>
          </w:tcPr>
          <w:p>
            <w:pPr>
              <w:jc w:val="center"/>
              <w:rPr>
                <w:rFonts w:hint="eastAsia" w:ascii="仿宋_GB2312" w:hAnsi="仿宋_GB2312" w:eastAsia="仿宋_GB2312" w:cs="仿宋_GB2312"/>
                <w:szCs w:val="21"/>
              </w:rPr>
            </w:pPr>
          </w:p>
        </w:tc>
        <w:tc>
          <w:tcPr>
            <w:tcW w:w="1080" w:type="dxa"/>
            <w:vAlign w:val="center"/>
          </w:tcPr>
          <w:p>
            <w:pPr>
              <w:jc w:val="center"/>
              <w:rPr>
                <w:rFonts w:hint="eastAsia" w:ascii="仿宋_GB2312" w:hAnsi="仿宋_GB2312" w:eastAsia="仿宋_GB2312" w:cs="仿宋_GB2312"/>
                <w:szCs w:val="21"/>
              </w:rPr>
            </w:pPr>
          </w:p>
        </w:tc>
        <w:tc>
          <w:tcPr>
            <w:tcW w:w="1988" w:type="dxa"/>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kern w:val="0"/>
                <w:szCs w:val="21"/>
                <w:lang w:bidi="ar"/>
              </w:rPr>
              <w:t>一年内有效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10" w:hRule="atLeast"/>
          <w:jc w:val="center"/>
        </w:trPr>
        <w:tc>
          <w:tcPr>
            <w:tcW w:w="1320" w:type="dxa"/>
            <w:vMerge w:val="continue"/>
            <w:vAlign w:val="center"/>
          </w:tcPr>
          <w:p>
            <w:pPr>
              <w:jc w:val="center"/>
              <w:rPr>
                <w:rFonts w:hint="eastAsia" w:ascii="仿宋_GB2312" w:hAnsi="仿宋_GB2312" w:eastAsia="仿宋_GB2312" w:cs="仿宋_GB2312"/>
                <w:szCs w:val="21"/>
              </w:rPr>
            </w:pPr>
          </w:p>
        </w:tc>
        <w:tc>
          <w:tcPr>
            <w:tcW w:w="1305" w:type="dxa"/>
            <w:vMerge w:val="continue"/>
            <w:vAlign w:val="center"/>
          </w:tcPr>
          <w:p>
            <w:pPr>
              <w:jc w:val="center"/>
              <w:rPr>
                <w:rFonts w:hint="eastAsia" w:ascii="仿宋_GB2312" w:hAnsi="仿宋_GB2312" w:eastAsia="仿宋_GB2312" w:cs="仿宋_GB2312"/>
                <w:szCs w:val="21"/>
              </w:rPr>
            </w:pPr>
          </w:p>
        </w:tc>
        <w:tc>
          <w:tcPr>
            <w:tcW w:w="2382" w:type="dxa"/>
            <w:gridSpan w:val="2"/>
            <w:vMerge w:val="continue"/>
            <w:vAlign w:val="center"/>
          </w:tcPr>
          <w:p>
            <w:pPr>
              <w:jc w:val="center"/>
              <w:rPr>
                <w:rFonts w:hint="eastAsia" w:ascii="仿宋_GB2312" w:hAnsi="仿宋_GB2312" w:eastAsia="仿宋_GB2312" w:cs="仿宋_GB2312"/>
                <w:szCs w:val="21"/>
              </w:rPr>
            </w:pPr>
          </w:p>
        </w:tc>
        <w:tc>
          <w:tcPr>
            <w:tcW w:w="4203" w:type="dxa"/>
            <w:vAlign w:val="center"/>
          </w:tcPr>
          <w:p>
            <w:pPr>
              <w:widowControl/>
              <w:jc w:val="left"/>
              <w:textAlignment w:val="center"/>
              <w:rPr>
                <w:rFonts w:hint="eastAsia" w:ascii="仿宋_GB2312" w:hAnsi="仿宋_GB2312" w:eastAsia="仿宋_GB2312" w:cs="仿宋_GB2312"/>
                <w:szCs w:val="21"/>
              </w:rPr>
            </w:pPr>
            <w:r>
              <w:rPr>
                <w:rFonts w:hint="eastAsia" w:ascii="仿宋_GB2312" w:hAnsi="仿宋_GB2312" w:eastAsia="仿宋_GB2312" w:cs="仿宋_GB2312"/>
                <w:kern w:val="0"/>
                <w:szCs w:val="21"/>
                <w:lang w:bidi="ar"/>
              </w:rPr>
              <w:t>获“衢江杯”优质工程奖</w:t>
            </w:r>
          </w:p>
        </w:tc>
        <w:tc>
          <w:tcPr>
            <w:tcW w:w="930" w:type="dxa"/>
            <w:vAlign w:val="center"/>
          </w:tcPr>
          <w:p>
            <w:pPr>
              <w:jc w:val="left"/>
              <w:rPr>
                <w:rFonts w:hint="eastAsia" w:ascii="仿宋_GB2312" w:hAnsi="仿宋_GB2312" w:eastAsia="仿宋_GB2312" w:cs="仿宋_GB2312"/>
                <w:szCs w:val="21"/>
              </w:rPr>
            </w:pPr>
          </w:p>
        </w:tc>
        <w:tc>
          <w:tcPr>
            <w:tcW w:w="840" w:type="dxa"/>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kern w:val="0"/>
                <w:szCs w:val="21"/>
                <w:lang w:bidi="ar"/>
              </w:rPr>
              <w:t>3分/次</w:t>
            </w:r>
          </w:p>
        </w:tc>
        <w:tc>
          <w:tcPr>
            <w:tcW w:w="915" w:type="dxa"/>
            <w:vAlign w:val="center"/>
          </w:tcPr>
          <w:p>
            <w:pPr>
              <w:jc w:val="center"/>
              <w:rPr>
                <w:rFonts w:hint="eastAsia" w:ascii="仿宋_GB2312" w:hAnsi="仿宋_GB2312" w:eastAsia="仿宋_GB2312" w:cs="仿宋_GB2312"/>
                <w:szCs w:val="21"/>
              </w:rPr>
            </w:pPr>
          </w:p>
        </w:tc>
        <w:tc>
          <w:tcPr>
            <w:tcW w:w="1080" w:type="dxa"/>
            <w:vAlign w:val="center"/>
          </w:tcPr>
          <w:p>
            <w:pPr>
              <w:jc w:val="center"/>
              <w:rPr>
                <w:rFonts w:hint="eastAsia" w:ascii="仿宋_GB2312" w:hAnsi="仿宋_GB2312" w:eastAsia="仿宋_GB2312" w:cs="仿宋_GB2312"/>
                <w:szCs w:val="21"/>
              </w:rPr>
            </w:pPr>
          </w:p>
        </w:tc>
        <w:tc>
          <w:tcPr>
            <w:tcW w:w="1988" w:type="dxa"/>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kern w:val="0"/>
                <w:szCs w:val="21"/>
                <w:lang w:bidi="ar"/>
              </w:rPr>
              <w:t>二年内有效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10" w:hRule="atLeast"/>
          <w:jc w:val="center"/>
        </w:trPr>
        <w:tc>
          <w:tcPr>
            <w:tcW w:w="1320" w:type="dxa"/>
            <w:vMerge w:val="continue"/>
            <w:vAlign w:val="center"/>
          </w:tcPr>
          <w:p>
            <w:pPr>
              <w:jc w:val="center"/>
              <w:rPr>
                <w:rFonts w:hint="eastAsia" w:ascii="仿宋_GB2312" w:hAnsi="仿宋_GB2312" w:eastAsia="仿宋_GB2312" w:cs="仿宋_GB2312"/>
                <w:szCs w:val="21"/>
              </w:rPr>
            </w:pPr>
          </w:p>
        </w:tc>
        <w:tc>
          <w:tcPr>
            <w:tcW w:w="1305" w:type="dxa"/>
            <w:vMerge w:val="continue"/>
            <w:vAlign w:val="center"/>
          </w:tcPr>
          <w:p>
            <w:pPr>
              <w:jc w:val="center"/>
              <w:rPr>
                <w:rFonts w:hint="eastAsia" w:ascii="仿宋_GB2312" w:hAnsi="仿宋_GB2312" w:eastAsia="仿宋_GB2312" w:cs="仿宋_GB2312"/>
                <w:szCs w:val="21"/>
              </w:rPr>
            </w:pPr>
          </w:p>
        </w:tc>
        <w:tc>
          <w:tcPr>
            <w:tcW w:w="2382" w:type="dxa"/>
            <w:gridSpan w:val="2"/>
            <w:vMerge w:val="continue"/>
            <w:vAlign w:val="center"/>
          </w:tcPr>
          <w:p>
            <w:pPr>
              <w:jc w:val="center"/>
              <w:rPr>
                <w:rFonts w:hint="eastAsia" w:ascii="仿宋_GB2312" w:hAnsi="仿宋_GB2312" w:eastAsia="仿宋_GB2312" w:cs="仿宋_GB2312"/>
                <w:szCs w:val="21"/>
              </w:rPr>
            </w:pPr>
          </w:p>
        </w:tc>
        <w:tc>
          <w:tcPr>
            <w:tcW w:w="4203" w:type="dxa"/>
            <w:vAlign w:val="center"/>
          </w:tcPr>
          <w:p>
            <w:pPr>
              <w:widowControl/>
              <w:jc w:val="left"/>
              <w:textAlignment w:val="center"/>
              <w:rPr>
                <w:rFonts w:hint="eastAsia" w:ascii="仿宋_GB2312" w:hAnsi="仿宋_GB2312" w:eastAsia="仿宋_GB2312" w:cs="仿宋_GB2312"/>
                <w:szCs w:val="21"/>
              </w:rPr>
            </w:pPr>
            <w:r>
              <w:rPr>
                <w:rFonts w:hint="eastAsia" w:ascii="仿宋_GB2312" w:hAnsi="仿宋_GB2312" w:eastAsia="仿宋_GB2312" w:cs="仿宋_GB2312"/>
                <w:kern w:val="0"/>
                <w:szCs w:val="21"/>
                <w:lang w:bidi="ar"/>
              </w:rPr>
              <w:t>获省级优质结构工程奖或市政工程金奖等优质工程奖项</w:t>
            </w:r>
          </w:p>
        </w:tc>
        <w:tc>
          <w:tcPr>
            <w:tcW w:w="930" w:type="dxa"/>
            <w:vAlign w:val="center"/>
          </w:tcPr>
          <w:p>
            <w:pPr>
              <w:jc w:val="left"/>
              <w:rPr>
                <w:rFonts w:hint="eastAsia" w:ascii="仿宋_GB2312" w:hAnsi="仿宋_GB2312" w:eastAsia="仿宋_GB2312" w:cs="仿宋_GB2312"/>
                <w:szCs w:val="21"/>
              </w:rPr>
            </w:pPr>
          </w:p>
        </w:tc>
        <w:tc>
          <w:tcPr>
            <w:tcW w:w="840" w:type="dxa"/>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kern w:val="0"/>
                <w:szCs w:val="21"/>
                <w:lang w:bidi="ar"/>
              </w:rPr>
              <w:t>5分/次</w:t>
            </w:r>
          </w:p>
        </w:tc>
        <w:tc>
          <w:tcPr>
            <w:tcW w:w="915" w:type="dxa"/>
            <w:vAlign w:val="center"/>
          </w:tcPr>
          <w:p>
            <w:pPr>
              <w:jc w:val="center"/>
              <w:rPr>
                <w:rFonts w:hint="eastAsia" w:ascii="仿宋_GB2312" w:hAnsi="仿宋_GB2312" w:eastAsia="仿宋_GB2312" w:cs="仿宋_GB2312"/>
                <w:szCs w:val="21"/>
              </w:rPr>
            </w:pPr>
          </w:p>
        </w:tc>
        <w:tc>
          <w:tcPr>
            <w:tcW w:w="1080" w:type="dxa"/>
            <w:vAlign w:val="center"/>
          </w:tcPr>
          <w:p>
            <w:pPr>
              <w:jc w:val="center"/>
              <w:rPr>
                <w:rFonts w:hint="eastAsia" w:ascii="仿宋_GB2312" w:hAnsi="仿宋_GB2312" w:eastAsia="仿宋_GB2312" w:cs="仿宋_GB2312"/>
                <w:szCs w:val="21"/>
              </w:rPr>
            </w:pPr>
          </w:p>
        </w:tc>
        <w:tc>
          <w:tcPr>
            <w:tcW w:w="1988" w:type="dxa"/>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kern w:val="0"/>
                <w:szCs w:val="21"/>
                <w:lang w:bidi="ar"/>
              </w:rPr>
              <w:t>五年内有效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10" w:hRule="atLeast"/>
          <w:jc w:val="center"/>
        </w:trPr>
        <w:tc>
          <w:tcPr>
            <w:tcW w:w="1320" w:type="dxa"/>
            <w:vMerge w:val="continue"/>
            <w:vAlign w:val="center"/>
          </w:tcPr>
          <w:p>
            <w:pPr>
              <w:jc w:val="center"/>
              <w:rPr>
                <w:rFonts w:hint="eastAsia" w:ascii="仿宋_GB2312" w:hAnsi="仿宋_GB2312" w:eastAsia="仿宋_GB2312" w:cs="仿宋_GB2312"/>
                <w:szCs w:val="21"/>
              </w:rPr>
            </w:pPr>
          </w:p>
        </w:tc>
        <w:tc>
          <w:tcPr>
            <w:tcW w:w="1305" w:type="dxa"/>
            <w:vMerge w:val="continue"/>
            <w:vAlign w:val="center"/>
          </w:tcPr>
          <w:p>
            <w:pPr>
              <w:jc w:val="center"/>
              <w:rPr>
                <w:rFonts w:hint="eastAsia" w:ascii="仿宋_GB2312" w:hAnsi="仿宋_GB2312" w:eastAsia="仿宋_GB2312" w:cs="仿宋_GB2312"/>
                <w:szCs w:val="21"/>
              </w:rPr>
            </w:pPr>
          </w:p>
        </w:tc>
        <w:tc>
          <w:tcPr>
            <w:tcW w:w="2382" w:type="dxa"/>
            <w:gridSpan w:val="2"/>
            <w:vMerge w:val="continue"/>
            <w:vAlign w:val="center"/>
          </w:tcPr>
          <w:p>
            <w:pPr>
              <w:jc w:val="center"/>
              <w:rPr>
                <w:rFonts w:hint="eastAsia" w:ascii="仿宋_GB2312" w:hAnsi="仿宋_GB2312" w:eastAsia="仿宋_GB2312" w:cs="仿宋_GB2312"/>
                <w:szCs w:val="21"/>
              </w:rPr>
            </w:pPr>
          </w:p>
        </w:tc>
        <w:tc>
          <w:tcPr>
            <w:tcW w:w="4203" w:type="dxa"/>
            <w:vAlign w:val="center"/>
          </w:tcPr>
          <w:p>
            <w:pPr>
              <w:widowControl/>
              <w:jc w:val="left"/>
              <w:textAlignment w:val="center"/>
              <w:rPr>
                <w:rFonts w:hint="eastAsia" w:ascii="仿宋_GB2312" w:hAnsi="仿宋_GB2312" w:eastAsia="仿宋_GB2312" w:cs="仿宋_GB2312"/>
                <w:szCs w:val="21"/>
              </w:rPr>
            </w:pPr>
            <w:r>
              <w:rPr>
                <w:rFonts w:hint="eastAsia" w:ascii="仿宋_GB2312" w:hAnsi="仿宋_GB2312" w:eastAsia="仿宋_GB2312" w:cs="仿宋_GB2312"/>
                <w:kern w:val="0"/>
                <w:szCs w:val="21"/>
                <w:lang w:bidi="ar"/>
              </w:rPr>
              <w:t>省级市政工程银奖</w:t>
            </w:r>
          </w:p>
        </w:tc>
        <w:tc>
          <w:tcPr>
            <w:tcW w:w="930" w:type="dxa"/>
            <w:vAlign w:val="center"/>
          </w:tcPr>
          <w:p>
            <w:pPr>
              <w:jc w:val="left"/>
              <w:rPr>
                <w:rFonts w:hint="eastAsia" w:ascii="仿宋_GB2312" w:hAnsi="仿宋_GB2312" w:eastAsia="仿宋_GB2312" w:cs="仿宋_GB2312"/>
                <w:szCs w:val="21"/>
              </w:rPr>
            </w:pPr>
          </w:p>
        </w:tc>
        <w:tc>
          <w:tcPr>
            <w:tcW w:w="840" w:type="dxa"/>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kern w:val="0"/>
                <w:szCs w:val="21"/>
                <w:lang w:bidi="ar"/>
              </w:rPr>
              <w:t>2分/次</w:t>
            </w:r>
          </w:p>
        </w:tc>
        <w:tc>
          <w:tcPr>
            <w:tcW w:w="915" w:type="dxa"/>
            <w:vAlign w:val="center"/>
          </w:tcPr>
          <w:p>
            <w:pPr>
              <w:jc w:val="center"/>
              <w:rPr>
                <w:rFonts w:hint="eastAsia" w:ascii="仿宋_GB2312" w:hAnsi="仿宋_GB2312" w:eastAsia="仿宋_GB2312" w:cs="仿宋_GB2312"/>
                <w:szCs w:val="21"/>
              </w:rPr>
            </w:pPr>
          </w:p>
        </w:tc>
        <w:tc>
          <w:tcPr>
            <w:tcW w:w="1080" w:type="dxa"/>
            <w:vAlign w:val="center"/>
          </w:tcPr>
          <w:p>
            <w:pPr>
              <w:jc w:val="center"/>
              <w:rPr>
                <w:rFonts w:hint="eastAsia" w:ascii="仿宋_GB2312" w:hAnsi="仿宋_GB2312" w:eastAsia="仿宋_GB2312" w:cs="仿宋_GB2312"/>
                <w:szCs w:val="21"/>
              </w:rPr>
            </w:pPr>
          </w:p>
        </w:tc>
        <w:tc>
          <w:tcPr>
            <w:tcW w:w="1988" w:type="dxa"/>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kern w:val="0"/>
                <w:szCs w:val="21"/>
                <w:lang w:bidi="ar"/>
              </w:rPr>
              <w:t>二年内有效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10" w:hRule="atLeast"/>
          <w:jc w:val="center"/>
        </w:trPr>
        <w:tc>
          <w:tcPr>
            <w:tcW w:w="1320" w:type="dxa"/>
            <w:vMerge w:val="continue"/>
            <w:vAlign w:val="center"/>
          </w:tcPr>
          <w:p>
            <w:pPr>
              <w:jc w:val="center"/>
              <w:rPr>
                <w:rFonts w:hint="eastAsia" w:ascii="仿宋_GB2312" w:hAnsi="仿宋_GB2312" w:eastAsia="仿宋_GB2312" w:cs="仿宋_GB2312"/>
                <w:szCs w:val="21"/>
              </w:rPr>
            </w:pPr>
          </w:p>
        </w:tc>
        <w:tc>
          <w:tcPr>
            <w:tcW w:w="1305" w:type="dxa"/>
            <w:vMerge w:val="continue"/>
            <w:vAlign w:val="center"/>
          </w:tcPr>
          <w:p>
            <w:pPr>
              <w:jc w:val="center"/>
              <w:rPr>
                <w:rFonts w:hint="eastAsia" w:ascii="仿宋_GB2312" w:hAnsi="仿宋_GB2312" w:eastAsia="仿宋_GB2312" w:cs="仿宋_GB2312"/>
                <w:szCs w:val="21"/>
              </w:rPr>
            </w:pPr>
          </w:p>
        </w:tc>
        <w:tc>
          <w:tcPr>
            <w:tcW w:w="2382" w:type="dxa"/>
            <w:gridSpan w:val="2"/>
            <w:vMerge w:val="continue"/>
            <w:vAlign w:val="center"/>
          </w:tcPr>
          <w:p>
            <w:pPr>
              <w:jc w:val="center"/>
              <w:rPr>
                <w:rFonts w:hint="eastAsia" w:ascii="仿宋_GB2312" w:hAnsi="仿宋_GB2312" w:eastAsia="仿宋_GB2312" w:cs="仿宋_GB2312"/>
                <w:szCs w:val="21"/>
              </w:rPr>
            </w:pPr>
          </w:p>
        </w:tc>
        <w:tc>
          <w:tcPr>
            <w:tcW w:w="4203" w:type="dxa"/>
            <w:vAlign w:val="center"/>
          </w:tcPr>
          <w:p>
            <w:pPr>
              <w:widowControl/>
              <w:jc w:val="left"/>
              <w:textAlignment w:val="center"/>
              <w:rPr>
                <w:rFonts w:hint="eastAsia" w:ascii="仿宋_GB2312" w:hAnsi="仿宋_GB2312" w:eastAsia="仿宋_GB2312" w:cs="仿宋_GB2312"/>
                <w:szCs w:val="21"/>
              </w:rPr>
            </w:pPr>
            <w:r>
              <w:rPr>
                <w:rFonts w:hint="eastAsia" w:ascii="仿宋_GB2312" w:hAnsi="仿宋_GB2312" w:eastAsia="仿宋_GB2312" w:cs="仿宋_GB2312"/>
                <w:kern w:val="0"/>
                <w:szCs w:val="21"/>
                <w:lang w:bidi="ar"/>
              </w:rPr>
              <w:t>获“钱江杯”优质工程奖</w:t>
            </w:r>
          </w:p>
        </w:tc>
        <w:tc>
          <w:tcPr>
            <w:tcW w:w="930" w:type="dxa"/>
            <w:vAlign w:val="center"/>
          </w:tcPr>
          <w:p>
            <w:pPr>
              <w:jc w:val="left"/>
              <w:rPr>
                <w:rFonts w:hint="eastAsia" w:ascii="仿宋_GB2312" w:hAnsi="仿宋_GB2312" w:eastAsia="仿宋_GB2312" w:cs="仿宋_GB2312"/>
                <w:szCs w:val="21"/>
              </w:rPr>
            </w:pPr>
          </w:p>
        </w:tc>
        <w:tc>
          <w:tcPr>
            <w:tcW w:w="840" w:type="dxa"/>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kern w:val="0"/>
                <w:szCs w:val="21"/>
                <w:lang w:bidi="ar"/>
              </w:rPr>
              <w:t>6分/次</w:t>
            </w:r>
          </w:p>
        </w:tc>
        <w:tc>
          <w:tcPr>
            <w:tcW w:w="915" w:type="dxa"/>
            <w:vAlign w:val="center"/>
          </w:tcPr>
          <w:p>
            <w:pPr>
              <w:jc w:val="center"/>
              <w:rPr>
                <w:rFonts w:hint="eastAsia" w:ascii="仿宋_GB2312" w:hAnsi="仿宋_GB2312" w:eastAsia="仿宋_GB2312" w:cs="仿宋_GB2312"/>
                <w:szCs w:val="21"/>
              </w:rPr>
            </w:pPr>
          </w:p>
        </w:tc>
        <w:tc>
          <w:tcPr>
            <w:tcW w:w="1080" w:type="dxa"/>
            <w:vAlign w:val="center"/>
          </w:tcPr>
          <w:p>
            <w:pPr>
              <w:jc w:val="center"/>
              <w:rPr>
                <w:rFonts w:hint="eastAsia" w:ascii="仿宋_GB2312" w:hAnsi="仿宋_GB2312" w:eastAsia="仿宋_GB2312" w:cs="仿宋_GB2312"/>
                <w:szCs w:val="21"/>
              </w:rPr>
            </w:pPr>
          </w:p>
        </w:tc>
        <w:tc>
          <w:tcPr>
            <w:tcW w:w="1988" w:type="dxa"/>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kern w:val="0"/>
                <w:szCs w:val="21"/>
                <w:lang w:bidi="ar"/>
              </w:rPr>
              <w:t>五年内有效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10" w:hRule="atLeast"/>
          <w:jc w:val="center"/>
        </w:trPr>
        <w:tc>
          <w:tcPr>
            <w:tcW w:w="1320" w:type="dxa"/>
            <w:vMerge w:val="continue"/>
            <w:vAlign w:val="center"/>
          </w:tcPr>
          <w:p>
            <w:pPr>
              <w:jc w:val="center"/>
              <w:rPr>
                <w:rFonts w:hint="eastAsia" w:ascii="仿宋_GB2312" w:hAnsi="仿宋_GB2312" w:eastAsia="仿宋_GB2312" w:cs="仿宋_GB2312"/>
                <w:szCs w:val="21"/>
              </w:rPr>
            </w:pPr>
          </w:p>
        </w:tc>
        <w:tc>
          <w:tcPr>
            <w:tcW w:w="1305" w:type="dxa"/>
            <w:vMerge w:val="continue"/>
            <w:vAlign w:val="center"/>
          </w:tcPr>
          <w:p>
            <w:pPr>
              <w:jc w:val="center"/>
              <w:rPr>
                <w:rFonts w:hint="eastAsia" w:ascii="仿宋_GB2312" w:hAnsi="仿宋_GB2312" w:eastAsia="仿宋_GB2312" w:cs="仿宋_GB2312"/>
                <w:szCs w:val="21"/>
              </w:rPr>
            </w:pPr>
          </w:p>
        </w:tc>
        <w:tc>
          <w:tcPr>
            <w:tcW w:w="2382" w:type="dxa"/>
            <w:gridSpan w:val="2"/>
            <w:vMerge w:val="continue"/>
            <w:vAlign w:val="center"/>
          </w:tcPr>
          <w:p>
            <w:pPr>
              <w:jc w:val="center"/>
              <w:rPr>
                <w:rFonts w:hint="eastAsia" w:ascii="仿宋_GB2312" w:hAnsi="仿宋_GB2312" w:eastAsia="仿宋_GB2312" w:cs="仿宋_GB2312"/>
                <w:szCs w:val="21"/>
              </w:rPr>
            </w:pPr>
          </w:p>
        </w:tc>
        <w:tc>
          <w:tcPr>
            <w:tcW w:w="4203" w:type="dxa"/>
            <w:vAlign w:val="center"/>
          </w:tcPr>
          <w:p>
            <w:pPr>
              <w:widowControl/>
              <w:jc w:val="left"/>
              <w:textAlignment w:val="center"/>
              <w:rPr>
                <w:rFonts w:hint="eastAsia" w:ascii="仿宋_GB2312" w:hAnsi="仿宋_GB2312" w:eastAsia="仿宋_GB2312" w:cs="仿宋_GB2312"/>
                <w:szCs w:val="21"/>
              </w:rPr>
            </w:pPr>
            <w:r>
              <w:rPr>
                <w:rFonts w:hint="eastAsia" w:ascii="仿宋_GB2312" w:hAnsi="仿宋_GB2312" w:eastAsia="仿宋_GB2312" w:cs="仿宋_GB2312"/>
                <w:kern w:val="0"/>
                <w:szCs w:val="21"/>
                <w:lang w:bidi="ar"/>
              </w:rPr>
              <w:t>获“鲁班奖”优质奖</w:t>
            </w:r>
          </w:p>
        </w:tc>
        <w:tc>
          <w:tcPr>
            <w:tcW w:w="930" w:type="dxa"/>
            <w:vAlign w:val="center"/>
          </w:tcPr>
          <w:p>
            <w:pPr>
              <w:jc w:val="left"/>
              <w:rPr>
                <w:rFonts w:hint="eastAsia" w:ascii="仿宋_GB2312" w:hAnsi="仿宋_GB2312" w:eastAsia="仿宋_GB2312" w:cs="仿宋_GB2312"/>
                <w:szCs w:val="21"/>
              </w:rPr>
            </w:pPr>
          </w:p>
        </w:tc>
        <w:tc>
          <w:tcPr>
            <w:tcW w:w="840" w:type="dxa"/>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kern w:val="0"/>
                <w:szCs w:val="21"/>
                <w:lang w:bidi="ar"/>
              </w:rPr>
              <w:t>10分/次</w:t>
            </w:r>
          </w:p>
        </w:tc>
        <w:tc>
          <w:tcPr>
            <w:tcW w:w="915" w:type="dxa"/>
            <w:vAlign w:val="center"/>
          </w:tcPr>
          <w:p>
            <w:pPr>
              <w:jc w:val="center"/>
              <w:rPr>
                <w:rFonts w:hint="eastAsia" w:ascii="仿宋_GB2312" w:hAnsi="仿宋_GB2312" w:eastAsia="仿宋_GB2312" w:cs="仿宋_GB2312"/>
                <w:szCs w:val="21"/>
              </w:rPr>
            </w:pPr>
          </w:p>
        </w:tc>
        <w:tc>
          <w:tcPr>
            <w:tcW w:w="1080" w:type="dxa"/>
            <w:vAlign w:val="center"/>
          </w:tcPr>
          <w:p>
            <w:pPr>
              <w:jc w:val="center"/>
              <w:rPr>
                <w:rFonts w:hint="eastAsia" w:ascii="仿宋_GB2312" w:hAnsi="仿宋_GB2312" w:eastAsia="仿宋_GB2312" w:cs="仿宋_GB2312"/>
                <w:szCs w:val="21"/>
              </w:rPr>
            </w:pPr>
          </w:p>
        </w:tc>
        <w:tc>
          <w:tcPr>
            <w:tcW w:w="1988" w:type="dxa"/>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kern w:val="0"/>
                <w:szCs w:val="21"/>
                <w:lang w:bidi="ar"/>
              </w:rPr>
              <w:t>八年内有效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10" w:hRule="atLeast"/>
          <w:jc w:val="center"/>
        </w:trPr>
        <w:tc>
          <w:tcPr>
            <w:tcW w:w="1320" w:type="dxa"/>
            <w:vMerge w:val="continue"/>
            <w:vAlign w:val="center"/>
          </w:tcPr>
          <w:p>
            <w:pPr>
              <w:jc w:val="center"/>
              <w:rPr>
                <w:rFonts w:hint="eastAsia" w:ascii="仿宋_GB2312" w:hAnsi="仿宋_GB2312" w:eastAsia="仿宋_GB2312" w:cs="仿宋_GB2312"/>
                <w:szCs w:val="21"/>
              </w:rPr>
            </w:pPr>
          </w:p>
        </w:tc>
        <w:tc>
          <w:tcPr>
            <w:tcW w:w="1305" w:type="dxa"/>
            <w:vMerge w:val="continue"/>
            <w:vAlign w:val="center"/>
          </w:tcPr>
          <w:p>
            <w:pPr>
              <w:jc w:val="center"/>
              <w:rPr>
                <w:rFonts w:hint="eastAsia" w:ascii="仿宋_GB2312" w:hAnsi="仿宋_GB2312" w:eastAsia="仿宋_GB2312" w:cs="仿宋_GB2312"/>
                <w:szCs w:val="21"/>
              </w:rPr>
            </w:pPr>
          </w:p>
        </w:tc>
        <w:tc>
          <w:tcPr>
            <w:tcW w:w="2382" w:type="dxa"/>
            <w:gridSpan w:val="2"/>
            <w:vMerge w:val="continue"/>
            <w:vAlign w:val="center"/>
          </w:tcPr>
          <w:p>
            <w:pPr>
              <w:jc w:val="center"/>
              <w:rPr>
                <w:rFonts w:hint="eastAsia" w:ascii="仿宋_GB2312" w:hAnsi="仿宋_GB2312" w:eastAsia="仿宋_GB2312" w:cs="仿宋_GB2312"/>
                <w:szCs w:val="21"/>
              </w:rPr>
            </w:pPr>
          </w:p>
        </w:tc>
        <w:tc>
          <w:tcPr>
            <w:tcW w:w="4203" w:type="dxa"/>
            <w:vAlign w:val="center"/>
          </w:tcPr>
          <w:p>
            <w:pPr>
              <w:widowControl/>
              <w:jc w:val="left"/>
              <w:textAlignment w:val="center"/>
              <w:rPr>
                <w:rFonts w:hint="eastAsia" w:ascii="仿宋_GB2312" w:hAnsi="仿宋_GB2312" w:eastAsia="仿宋_GB2312" w:cs="仿宋_GB2312"/>
                <w:szCs w:val="21"/>
              </w:rPr>
            </w:pPr>
            <w:r>
              <w:rPr>
                <w:rFonts w:hint="eastAsia" w:ascii="仿宋_GB2312" w:hAnsi="仿宋_GB2312" w:eastAsia="仿宋_GB2312" w:cs="仿宋_GB2312"/>
                <w:kern w:val="0"/>
                <w:szCs w:val="21"/>
                <w:lang w:bidi="ar"/>
              </w:rPr>
              <w:t>获县级“安全标化工地”称号</w:t>
            </w:r>
          </w:p>
        </w:tc>
        <w:tc>
          <w:tcPr>
            <w:tcW w:w="930" w:type="dxa"/>
            <w:vAlign w:val="center"/>
          </w:tcPr>
          <w:p>
            <w:pPr>
              <w:jc w:val="left"/>
              <w:rPr>
                <w:rFonts w:hint="eastAsia" w:ascii="仿宋_GB2312" w:hAnsi="仿宋_GB2312" w:eastAsia="仿宋_GB2312" w:cs="仿宋_GB2312"/>
                <w:szCs w:val="21"/>
              </w:rPr>
            </w:pPr>
          </w:p>
        </w:tc>
        <w:tc>
          <w:tcPr>
            <w:tcW w:w="840" w:type="dxa"/>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kern w:val="0"/>
                <w:szCs w:val="21"/>
                <w:lang w:bidi="ar"/>
              </w:rPr>
              <w:t>1分/次</w:t>
            </w:r>
          </w:p>
        </w:tc>
        <w:tc>
          <w:tcPr>
            <w:tcW w:w="915" w:type="dxa"/>
            <w:vAlign w:val="center"/>
          </w:tcPr>
          <w:p>
            <w:pPr>
              <w:jc w:val="center"/>
              <w:rPr>
                <w:rFonts w:hint="eastAsia" w:ascii="仿宋_GB2312" w:hAnsi="仿宋_GB2312" w:eastAsia="仿宋_GB2312" w:cs="仿宋_GB2312"/>
                <w:szCs w:val="21"/>
              </w:rPr>
            </w:pPr>
          </w:p>
        </w:tc>
        <w:tc>
          <w:tcPr>
            <w:tcW w:w="1080" w:type="dxa"/>
            <w:vAlign w:val="center"/>
          </w:tcPr>
          <w:p>
            <w:pPr>
              <w:jc w:val="center"/>
              <w:rPr>
                <w:rFonts w:hint="eastAsia" w:ascii="仿宋_GB2312" w:hAnsi="仿宋_GB2312" w:eastAsia="仿宋_GB2312" w:cs="仿宋_GB2312"/>
                <w:szCs w:val="21"/>
              </w:rPr>
            </w:pPr>
          </w:p>
        </w:tc>
        <w:tc>
          <w:tcPr>
            <w:tcW w:w="1988" w:type="dxa"/>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kern w:val="0"/>
                <w:szCs w:val="21"/>
                <w:lang w:bidi="ar"/>
              </w:rPr>
              <w:t>一年内有效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10" w:hRule="atLeast"/>
          <w:jc w:val="center"/>
        </w:trPr>
        <w:tc>
          <w:tcPr>
            <w:tcW w:w="1320" w:type="dxa"/>
            <w:vMerge w:val="continue"/>
            <w:vAlign w:val="center"/>
          </w:tcPr>
          <w:p>
            <w:pPr>
              <w:jc w:val="center"/>
              <w:rPr>
                <w:rFonts w:hint="eastAsia" w:ascii="仿宋_GB2312" w:hAnsi="仿宋_GB2312" w:eastAsia="仿宋_GB2312" w:cs="仿宋_GB2312"/>
                <w:szCs w:val="21"/>
              </w:rPr>
            </w:pPr>
          </w:p>
        </w:tc>
        <w:tc>
          <w:tcPr>
            <w:tcW w:w="1305" w:type="dxa"/>
            <w:vMerge w:val="continue"/>
            <w:vAlign w:val="center"/>
          </w:tcPr>
          <w:p>
            <w:pPr>
              <w:jc w:val="center"/>
              <w:rPr>
                <w:rFonts w:hint="eastAsia" w:ascii="仿宋_GB2312" w:hAnsi="仿宋_GB2312" w:eastAsia="仿宋_GB2312" w:cs="仿宋_GB2312"/>
                <w:szCs w:val="21"/>
              </w:rPr>
            </w:pPr>
          </w:p>
        </w:tc>
        <w:tc>
          <w:tcPr>
            <w:tcW w:w="2382" w:type="dxa"/>
            <w:gridSpan w:val="2"/>
            <w:vMerge w:val="continue"/>
            <w:vAlign w:val="center"/>
          </w:tcPr>
          <w:p>
            <w:pPr>
              <w:jc w:val="center"/>
              <w:rPr>
                <w:rFonts w:hint="eastAsia" w:ascii="仿宋_GB2312" w:hAnsi="仿宋_GB2312" w:eastAsia="仿宋_GB2312" w:cs="仿宋_GB2312"/>
                <w:szCs w:val="21"/>
              </w:rPr>
            </w:pPr>
          </w:p>
        </w:tc>
        <w:tc>
          <w:tcPr>
            <w:tcW w:w="4203" w:type="dxa"/>
            <w:vAlign w:val="center"/>
          </w:tcPr>
          <w:p>
            <w:pPr>
              <w:widowControl/>
              <w:jc w:val="left"/>
              <w:textAlignment w:val="center"/>
              <w:rPr>
                <w:rFonts w:hint="eastAsia" w:ascii="仿宋_GB2312" w:hAnsi="仿宋_GB2312" w:eastAsia="仿宋_GB2312" w:cs="仿宋_GB2312"/>
                <w:szCs w:val="21"/>
              </w:rPr>
            </w:pPr>
            <w:r>
              <w:rPr>
                <w:rFonts w:hint="eastAsia" w:ascii="仿宋_GB2312" w:hAnsi="仿宋_GB2312" w:eastAsia="仿宋_GB2312" w:cs="仿宋_GB2312"/>
                <w:kern w:val="0"/>
                <w:szCs w:val="21"/>
                <w:lang w:bidi="ar"/>
              </w:rPr>
              <w:t>获市级“安全标化工地”称号</w:t>
            </w:r>
          </w:p>
        </w:tc>
        <w:tc>
          <w:tcPr>
            <w:tcW w:w="930" w:type="dxa"/>
            <w:vAlign w:val="center"/>
          </w:tcPr>
          <w:p>
            <w:pPr>
              <w:jc w:val="left"/>
              <w:rPr>
                <w:rFonts w:hint="eastAsia" w:ascii="仿宋_GB2312" w:hAnsi="仿宋_GB2312" w:eastAsia="仿宋_GB2312" w:cs="仿宋_GB2312"/>
                <w:szCs w:val="21"/>
              </w:rPr>
            </w:pPr>
          </w:p>
        </w:tc>
        <w:tc>
          <w:tcPr>
            <w:tcW w:w="840" w:type="dxa"/>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kern w:val="0"/>
                <w:szCs w:val="21"/>
                <w:lang w:bidi="ar"/>
              </w:rPr>
              <w:t>2分/次</w:t>
            </w:r>
          </w:p>
        </w:tc>
        <w:tc>
          <w:tcPr>
            <w:tcW w:w="915" w:type="dxa"/>
            <w:vAlign w:val="center"/>
          </w:tcPr>
          <w:p>
            <w:pPr>
              <w:jc w:val="center"/>
              <w:rPr>
                <w:rFonts w:hint="eastAsia" w:ascii="仿宋_GB2312" w:hAnsi="仿宋_GB2312" w:eastAsia="仿宋_GB2312" w:cs="仿宋_GB2312"/>
                <w:szCs w:val="21"/>
              </w:rPr>
            </w:pPr>
          </w:p>
        </w:tc>
        <w:tc>
          <w:tcPr>
            <w:tcW w:w="1080" w:type="dxa"/>
            <w:vAlign w:val="center"/>
          </w:tcPr>
          <w:p>
            <w:pPr>
              <w:jc w:val="center"/>
              <w:rPr>
                <w:rFonts w:hint="eastAsia" w:ascii="仿宋_GB2312" w:hAnsi="仿宋_GB2312" w:eastAsia="仿宋_GB2312" w:cs="仿宋_GB2312"/>
                <w:szCs w:val="21"/>
              </w:rPr>
            </w:pPr>
          </w:p>
        </w:tc>
        <w:tc>
          <w:tcPr>
            <w:tcW w:w="1988" w:type="dxa"/>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kern w:val="0"/>
                <w:szCs w:val="21"/>
                <w:lang w:bidi="ar"/>
              </w:rPr>
              <w:t>一年内有效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10" w:hRule="atLeast"/>
          <w:jc w:val="center"/>
        </w:trPr>
        <w:tc>
          <w:tcPr>
            <w:tcW w:w="1320" w:type="dxa"/>
            <w:vMerge w:val="continue"/>
            <w:vAlign w:val="center"/>
          </w:tcPr>
          <w:p>
            <w:pPr>
              <w:jc w:val="center"/>
              <w:rPr>
                <w:rFonts w:hint="eastAsia" w:ascii="仿宋_GB2312" w:hAnsi="仿宋_GB2312" w:eastAsia="仿宋_GB2312" w:cs="仿宋_GB2312"/>
                <w:szCs w:val="21"/>
              </w:rPr>
            </w:pPr>
          </w:p>
        </w:tc>
        <w:tc>
          <w:tcPr>
            <w:tcW w:w="1305" w:type="dxa"/>
            <w:vMerge w:val="continue"/>
            <w:vAlign w:val="center"/>
          </w:tcPr>
          <w:p>
            <w:pPr>
              <w:jc w:val="center"/>
              <w:rPr>
                <w:rFonts w:hint="eastAsia" w:ascii="仿宋_GB2312" w:hAnsi="仿宋_GB2312" w:eastAsia="仿宋_GB2312" w:cs="仿宋_GB2312"/>
                <w:szCs w:val="21"/>
              </w:rPr>
            </w:pPr>
          </w:p>
        </w:tc>
        <w:tc>
          <w:tcPr>
            <w:tcW w:w="2382" w:type="dxa"/>
            <w:gridSpan w:val="2"/>
            <w:vMerge w:val="continue"/>
            <w:vAlign w:val="center"/>
          </w:tcPr>
          <w:p>
            <w:pPr>
              <w:jc w:val="center"/>
              <w:rPr>
                <w:rFonts w:hint="eastAsia" w:ascii="仿宋_GB2312" w:hAnsi="仿宋_GB2312" w:eastAsia="仿宋_GB2312" w:cs="仿宋_GB2312"/>
                <w:szCs w:val="21"/>
              </w:rPr>
            </w:pPr>
          </w:p>
        </w:tc>
        <w:tc>
          <w:tcPr>
            <w:tcW w:w="4203" w:type="dxa"/>
            <w:vAlign w:val="center"/>
          </w:tcPr>
          <w:p>
            <w:pPr>
              <w:widowControl/>
              <w:jc w:val="left"/>
              <w:textAlignment w:val="center"/>
              <w:rPr>
                <w:rFonts w:hint="eastAsia" w:ascii="仿宋_GB2312" w:hAnsi="仿宋_GB2312" w:eastAsia="仿宋_GB2312" w:cs="仿宋_GB2312"/>
                <w:szCs w:val="21"/>
              </w:rPr>
            </w:pPr>
            <w:r>
              <w:rPr>
                <w:rFonts w:hint="eastAsia" w:ascii="仿宋_GB2312" w:hAnsi="仿宋_GB2312" w:eastAsia="仿宋_GB2312" w:cs="仿宋_GB2312"/>
                <w:kern w:val="0"/>
                <w:szCs w:val="21"/>
                <w:lang w:bidi="ar"/>
              </w:rPr>
              <w:t>获省级“安全标化工地”称号</w:t>
            </w:r>
          </w:p>
        </w:tc>
        <w:tc>
          <w:tcPr>
            <w:tcW w:w="930" w:type="dxa"/>
            <w:vAlign w:val="center"/>
          </w:tcPr>
          <w:p>
            <w:pPr>
              <w:jc w:val="left"/>
              <w:rPr>
                <w:rFonts w:hint="eastAsia" w:ascii="仿宋_GB2312" w:hAnsi="仿宋_GB2312" w:eastAsia="仿宋_GB2312" w:cs="仿宋_GB2312"/>
                <w:szCs w:val="21"/>
              </w:rPr>
            </w:pPr>
          </w:p>
        </w:tc>
        <w:tc>
          <w:tcPr>
            <w:tcW w:w="840" w:type="dxa"/>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kern w:val="0"/>
                <w:szCs w:val="21"/>
                <w:lang w:bidi="ar"/>
              </w:rPr>
              <w:t>4分/次</w:t>
            </w:r>
          </w:p>
        </w:tc>
        <w:tc>
          <w:tcPr>
            <w:tcW w:w="915" w:type="dxa"/>
            <w:vAlign w:val="center"/>
          </w:tcPr>
          <w:p>
            <w:pPr>
              <w:jc w:val="center"/>
              <w:rPr>
                <w:rFonts w:hint="eastAsia" w:ascii="仿宋_GB2312" w:hAnsi="仿宋_GB2312" w:eastAsia="仿宋_GB2312" w:cs="仿宋_GB2312"/>
                <w:szCs w:val="21"/>
              </w:rPr>
            </w:pPr>
          </w:p>
        </w:tc>
        <w:tc>
          <w:tcPr>
            <w:tcW w:w="1080" w:type="dxa"/>
            <w:vAlign w:val="center"/>
          </w:tcPr>
          <w:p>
            <w:pPr>
              <w:jc w:val="center"/>
              <w:rPr>
                <w:rFonts w:hint="eastAsia" w:ascii="仿宋_GB2312" w:hAnsi="仿宋_GB2312" w:eastAsia="仿宋_GB2312" w:cs="仿宋_GB2312"/>
                <w:szCs w:val="21"/>
              </w:rPr>
            </w:pPr>
          </w:p>
        </w:tc>
        <w:tc>
          <w:tcPr>
            <w:tcW w:w="1988" w:type="dxa"/>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kern w:val="0"/>
                <w:szCs w:val="21"/>
                <w:lang w:bidi="ar"/>
              </w:rPr>
              <w:t>三年内有效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10" w:hRule="atLeast"/>
          <w:jc w:val="center"/>
        </w:trPr>
        <w:tc>
          <w:tcPr>
            <w:tcW w:w="1320" w:type="dxa"/>
            <w:vMerge w:val="continue"/>
            <w:vAlign w:val="center"/>
          </w:tcPr>
          <w:p>
            <w:pPr>
              <w:jc w:val="center"/>
              <w:rPr>
                <w:rFonts w:hint="eastAsia" w:ascii="仿宋_GB2312" w:hAnsi="仿宋_GB2312" w:eastAsia="仿宋_GB2312" w:cs="仿宋_GB2312"/>
                <w:szCs w:val="21"/>
              </w:rPr>
            </w:pPr>
          </w:p>
        </w:tc>
        <w:tc>
          <w:tcPr>
            <w:tcW w:w="1305" w:type="dxa"/>
            <w:vMerge w:val="continue"/>
            <w:vAlign w:val="center"/>
          </w:tcPr>
          <w:p>
            <w:pPr>
              <w:jc w:val="center"/>
              <w:rPr>
                <w:rFonts w:hint="eastAsia" w:ascii="仿宋_GB2312" w:hAnsi="仿宋_GB2312" w:eastAsia="仿宋_GB2312" w:cs="仿宋_GB2312"/>
                <w:szCs w:val="21"/>
              </w:rPr>
            </w:pPr>
          </w:p>
        </w:tc>
        <w:tc>
          <w:tcPr>
            <w:tcW w:w="2382" w:type="dxa"/>
            <w:gridSpan w:val="2"/>
            <w:vMerge w:val="continue"/>
            <w:vAlign w:val="center"/>
          </w:tcPr>
          <w:p>
            <w:pPr>
              <w:jc w:val="center"/>
              <w:rPr>
                <w:rFonts w:hint="eastAsia" w:ascii="仿宋_GB2312" w:hAnsi="仿宋_GB2312" w:eastAsia="仿宋_GB2312" w:cs="仿宋_GB2312"/>
                <w:szCs w:val="21"/>
              </w:rPr>
            </w:pPr>
          </w:p>
        </w:tc>
        <w:tc>
          <w:tcPr>
            <w:tcW w:w="4203" w:type="dxa"/>
            <w:vAlign w:val="center"/>
          </w:tcPr>
          <w:p>
            <w:pPr>
              <w:widowControl/>
              <w:jc w:val="left"/>
              <w:textAlignment w:val="center"/>
              <w:rPr>
                <w:rFonts w:hint="eastAsia" w:ascii="仿宋_GB2312" w:hAnsi="仿宋_GB2312" w:eastAsia="仿宋_GB2312" w:cs="仿宋_GB2312"/>
                <w:szCs w:val="21"/>
              </w:rPr>
            </w:pPr>
            <w:r>
              <w:rPr>
                <w:rFonts w:hint="eastAsia" w:ascii="仿宋_GB2312" w:hAnsi="仿宋_GB2312" w:eastAsia="仿宋_GB2312" w:cs="仿宋_GB2312"/>
                <w:kern w:val="0"/>
                <w:szCs w:val="21"/>
                <w:lang w:bidi="ar"/>
              </w:rPr>
              <w:t>获AAA级安全标化工地称号</w:t>
            </w:r>
          </w:p>
        </w:tc>
        <w:tc>
          <w:tcPr>
            <w:tcW w:w="930" w:type="dxa"/>
            <w:vAlign w:val="center"/>
          </w:tcPr>
          <w:p>
            <w:pPr>
              <w:jc w:val="left"/>
              <w:rPr>
                <w:rFonts w:hint="eastAsia" w:ascii="仿宋_GB2312" w:hAnsi="仿宋_GB2312" w:eastAsia="仿宋_GB2312" w:cs="仿宋_GB2312"/>
                <w:szCs w:val="21"/>
              </w:rPr>
            </w:pPr>
          </w:p>
        </w:tc>
        <w:tc>
          <w:tcPr>
            <w:tcW w:w="840" w:type="dxa"/>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kern w:val="0"/>
                <w:szCs w:val="21"/>
                <w:lang w:bidi="ar"/>
              </w:rPr>
              <w:t>5分/次</w:t>
            </w:r>
          </w:p>
        </w:tc>
        <w:tc>
          <w:tcPr>
            <w:tcW w:w="915" w:type="dxa"/>
            <w:vAlign w:val="center"/>
          </w:tcPr>
          <w:p>
            <w:pPr>
              <w:jc w:val="center"/>
              <w:rPr>
                <w:rFonts w:hint="eastAsia" w:ascii="仿宋_GB2312" w:hAnsi="仿宋_GB2312" w:eastAsia="仿宋_GB2312" w:cs="仿宋_GB2312"/>
                <w:szCs w:val="21"/>
              </w:rPr>
            </w:pPr>
          </w:p>
        </w:tc>
        <w:tc>
          <w:tcPr>
            <w:tcW w:w="1080" w:type="dxa"/>
            <w:vAlign w:val="center"/>
          </w:tcPr>
          <w:p>
            <w:pPr>
              <w:jc w:val="center"/>
              <w:rPr>
                <w:rFonts w:hint="eastAsia" w:ascii="仿宋_GB2312" w:hAnsi="仿宋_GB2312" w:eastAsia="仿宋_GB2312" w:cs="仿宋_GB2312"/>
                <w:szCs w:val="21"/>
              </w:rPr>
            </w:pPr>
          </w:p>
        </w:tc>
        <w:tc>
          <w:tcPr>
            <w:tcW w:w="1988" w:type="dxa"/>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kern w:val="0"/>
                <w:szCs w:val="21"/>
                <w:lang w:bidi="ar"/>
              </w:rPr>
              <w:t>五年内有效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10" w:hRule="atLeast"/>
          <w:jc w:val="center"/>
        </w:trPr>
        <w:tc>
          <w:tcPr>
            <w:tcW w:w="1320" w:type="dxa"/>
            <w:vMerge w:val="restart"/>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kern w:val="0"/>
                <w:szCs w:val="21"/>
                <w:lang w:bidi="ar"/>
              </w:rPr>
              <w:t>2、企业管理</w:t>
            </w:r>
          </w:p>
        </w:tc>
        <w:tc>
          <w:tcPr>
            <w:tcW w:w="1305" w:type="dxa"/>
            <w:vMerge w:val="restart"/>
            <w:vAlign w:val="center"/>
          </w:tcPr>
          <w:p>
            <w:pPr>
              <w:widowControl/>
              <w:jc w:val="left"/>
              <w:textAlignment w:val="center"/>
              <w:rPr>
                <w:rFonts w:hint="eastAsia" w:ascii="仿宋_GB2312" w:hAnsi="仿宋_GB2312" w:eastAsia="仿宋_GB2312" w:cs="仿宋_GB2312"/>
                <w:szCs w:val="21"/>
              </w:rPr>
            </w:pPr>
            <w:r>
              <w:rPr>
                <w:rFonts w:hint="eastAsia" w:ascii="仿宋_GB2312" w:hAnsi="仿宋_GB2312" w:eastAsia="仿宋_GB2312" w:cs="仿宋_GB2312"/>
                <w:kern w:val="0"/>
                <w:szCs w:val="21"/>
                <w:lang w:bidi="ar"/>
              </w:rPr>
              <w:t>2.1质量、安全管理</w:t>
            </w:r>
          </w:p>
        </w:tc>
        <w:tc>
          <w:tcPr>
            <w:tcW w:w="2382" w:type="dxa"/>
            <w:gridSpan w:val="2"/>
            <w:vMerge w:val="restart"/>
            <w:vAlign w:val="center"/>
          </w:tcPr>
          <w:p>
            <w:pPr>
              <w:widowControl/>
              <w:jc w:val="left"/>
              <w:textAlignment w:val="center"/>
              <w:rPr>
                <w:rFonts w:hint="eastAsia" w:ascii="仿宋_GB2312" w:hAnsi="仿宋_GB2312" w:eastAsia="仿宋_GB2312" w:cs="仿宋_GB2312"/>
                <w:szCs w:val="21"/>
              </w:rPr>
            </w:pPr>
            <w:r>
              <w:rPr>
                <w:rFonts w:hint="eastAsia" w:ascii="仿宋_GB2312" w:hAnsi="仿宋_GB2312" w:eastAsia="仿宋_GB2312" w:cs="仿宋_GB2312"/>
                <w:kern w:val="0"/>
                <w:szCs w:val="21"/>
                <w:lang w:bidi="ar"/>
              </w:rPr>
              <w:t>评价标准：（3）责任事故。各级主管部门认定为生产性安全事故的，依事故调查报告出具之日起计算。</w:t>
            </w:r>
          </w:p>
        </w:tc>
        <w:tc>
          <w:tcPr>
            <w:tcW w:w="4203" w:type="dxa"/>
            <w:vAlign w:val="center"/>
          </w:tcPr>
          <w:p>
            <w:pPr>
              <w:widowControl/>
              <w:jc w:val="left"/>
              <w:textAlignment w:val="center"/>
              <w:rPr>
                <w:rFonts w:hint="eastAsia" w:ascii="仿宋_GB2312" w:hAnsi="仿宋_GB2312" w:eastAsia="仿宋_GB2312" w:cs="仿宋_GB2312"/>
                <w:szCs w:val="21"/>
              </w:rPr>
            </w:pPr>
            <w:r>
              <w:rPr>
                <w:rFonts w:hint="eastAsia" w:ascii="仿宋_GB2312" w:hAnsi="仿宋_GB2312" w:eastAsia="仿宋_GB2312" w:cs="仿宋_GB2312"/>
                <w:kern w:val="0"/>
                <w:szCs w:val="21"/>
                <w:lang w:bidi="ar"/>
              </w:rPr>
              <w:t>一般事故</w:t>
            </w:r>
          </w:p>
        </w:tc>
        <w:tc>
          <w:tcPr>
            <w:tcW w:w="930" w:type="dxa"/>
            <w:vAlign w:val="center"/>
          </w:tcPr>
          <w:p>
            <w:pPr>
              <w:jc w:val="left"/>
              <w:rPr>
                <w:rFonts w:hint="eastAsia" w:ascii="仿宋_GB2312" w:hAnsi="仿宋_GB2312" w:eastAsia="仿宋_GB2312" w:cs="仿宋_GB2312"/>
                <w:szCs w:val="21"/>
              </w:rPr>
            </w:pPr>
          </w:p>
        </w:tc>
        <w:tc>
          <w:tcPr>
            <w:tcW w:w="840" w:type="dxa"/>
            <w:vAlign w:val="center"/>
          </w:tcPr>
          <w:p>
            <w:pPr>
              <w:jc w:val="center"/>
              <w:rPr>
                <w:rFonts w:hint="eastAsia" w:ascii="仿宋_GB2312" w:hAnsi="仿宋_GB2312" w:eastAsia="仿宋_GB2312" w:cs="仿宋_GB2312"/>
                <w:szCs w:val="21"/>
              </w:rPr>
            </w:pPr>
          </w:p>
        </w:tc>
        <w:tc>
          <w:tcPr>
            <w:tcW w:w="915" w:type="dxa"/>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kern w:val="0"/>
                <w:szCs w:val="21"/>
                <w:lang w:bidi="ar"/>
              </w:rPr>
              <w:t>10/次</w:t>
            </w:r>
          </w:p>
        </w:tc>
        <w:tc>
          <w:tcPr>
            <w:tcW w:w="1080" w:type="dxa"/>
            <w:vAlign w:val="center"/>
          </w:tcPr>
          <w:p>
            <w:pPr>
              <w:jc w:val="center"/>
              <w:rPr>
                <w:rFonts w:hint="eastAsia" w:ascii="仿宋_GB2312" w:hAnsi="仿宋_GB2312" w:eastAsia="仿宋_GB2312" w:cs="仿宋_GB2312"/>
                <w:szCs w:val="21"/>
              </w:rPr>
            </w:pPr>
          </w:p>
        </w:tc>
        <w:tc>
          <w:tcPr>
            <w:tcW w:w="1988" w:type="dxa"/>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kern w:val="0"/>
                <w:szCs w:val="21"/>
                <w:lang w:bidi="ar"/>
              </w:rPr>
              <w:t>一年内有效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10" w:hRule="atLeast"/>
          <w:jc w:val="center"/>
        </w:trPr>
        <w:tc>
          <w:tcPr>
            <w:tcW w:w="1320" w:type="dxa"/>
            <w:vMerge w:val="continue"/>
            <w:vAlign w:val="center"/>
          </w:tcPr>
          <w:p>
            <w:pPr>
              <w:jc w:val="center"/>
              <w:rPr>
                <w:rFonts w:hint="eastAsia" w:ascii="仿宋_GB2312" w:hAnsi="仿宋_GB2312" w:eastAsia="仿宋_GB2312" w:cs="仿宋_GB2312"/>
                <w:szCs w:val="21"/>
              </w:rPr>
            </w:pPr>
          </w:p>
        </w:tc>
        <w:tc>
          <w:tcPr>
            <w:tcW w:w="1305" w:type="dxa"/>
            <w:vMerge w:val="continue"/>
            <w:vAlign w:val="center"/>
          </w:tcPr>
          <w:p>
            <w:pPr>
              <w:jc w:val="left"/>
              <w:rPr>
                <w:rFonts w:hint="eastAsia" w:ascii="仿宋_GB2312" w:hAnsi="仿宋_GB2312" w:eastAsia="仿宋_GB2312" w:cs="仿宋_GB2312"/>
                <w:szCs w:val="21"/>
              </w:rPr>
            </w:pPr>
          </w:p>
        </w:tc>
        <w:tc>
          <w:tcPr>
            <w:tcW w:w="2382" w:type="dxa"/>
            <w:gridSpan w:val="2"/>
            <w:vMerge w:val="continue"/>
            <w:vAlign w:val="center"/>
          </w:tcPr>
          <w:p>
            <w:pPr>
              <w:jc w:val="left"/>
              <w:rPr>
                <w:rFonts w:hint="eastAsia" w:ascii="仿宋_GB2312" w:hAnsi="仿宋_GB2312" w:eastAsia="仿宋_GB2312" w:cs="仿宋_GB2312"/>
                <w:szCs w:val="21"/>
              </w:rPr>
            </w:pPr>
          </w:p>
        </w:tc>
        <w:tc>
          <w:tcPr>
            <w:tcW w:w="4203" w:type="dxa"/>
            <w:vAlign w:val="center"/>
          </w:tcPr>
          <w:p>
            <w:pPr>
              <w:widowControl/>
              <w:jc w:val="left"/>
              <w:textAlignment w:val="center"/>
              <w:rPr>
                <w:rFonts w:hint="eastAsia" w:ascii="仿宋_GB2312" w:hAnsi="仿宋_GB2312" w:eastAsia="仿宋_GB2312" w:cs="仿宋_GB2312"/>
                <w:szCs w:val="21"/>
              </w:rPr>
            </w:pPr>
            <w:r>
              <w:rPr>
                <w:rFonts w:hint="eastAsia" w:ascii="仿宋_GB2312" w:hAnsi="仿宋_GB2312" w:eastAsia="仿宋_GB2312" w:cs="仿宋_GB2312"/>
                <w:kern w:val="0"/>
                <w:szCs w:val="21"/>
                <w:lang w:bidi="ar"/>
              </w:rPr>
              <w:t>较大事故</w:t>
            </w:r>
          </w:p>
        </w:tc>
        <w:tc>
          <w:tcPr>
            <w:tcW w:w="930" w:type="dxa"/>
            <w:vAlign w:val="center"/>
          </w:tcPr>
          <w:p>
            <w:pPr>
              <w:jc w:val="left"/>
              <w:rPr>
                <w:rFonts w:hint="eastAsia" w:ascii="仿宋_GB2312" w:hAnsi="仿宋_GB2312" w:eastAsia="仿宋_GB2312" w:cs="仿宋_GB2312"/>
                <w:szCs w:val="21"/>
              </w:rPr>
            </w:pPr>
          </w:p>
        </w:tc>
        <w:tc>
          <w:tcPr>
            <w:tcW w:w="840" w:type="dxa"/>
            <w:vAlign w:val="center"/>
          </w:tcPr>
          <w:p>
            <w:pPr>
              <w:jc w:val="center"/>
              <w:rPr>
                <w:rFonts w:hint="eastAsia" w:ascii="仿宋_GB2312" w:hAnsi="仿宋_GB2312" w:eastAsia="仿宋_GB2312" w:cs="仿宋_GB2312"/>
                <w:szCs w:val="21"/>
              </w:rPr>
            </w:pPr>
          </w:p>
        </w:tc>
        <w:tc>
          <w:tcPr>
            <w:tcW w:w="915" w:type="dxa"/>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kern w:val="0"/>
                <w:szCs w:val="21"/>
                <w:lang w:bidi="ar"/>
              </w:rPr>
              <w:t>15/次</w:t>
            </w:r>
          </w:p>
        </w:tc>
        <w:tc>
          <w:tcPr>
            <w:tcW w:w="1080" w:type="dxa"/>
            <w:vAlign w:val="center"/>
          </w:tcPr>
          <w:p>
            <w:pPr>
              <w:jc w:val="center"/>
              <w:rPr>
                <w:rFonts w:hint="eastAsia" w:ascii="仿宋_GB2312" w:hAnsi="仿宋_GB2312" w:eastAsia="仿宋_GB2312" w:cs="仿宋_GB2312"/>
                <w:szCs w:val="21"/>
              </w:rPr>
            </w:pPr>
          </w:p>
        </w:tc>
        <w:tc>
          <w:tcPr>
            <w:tcW w:w="1988" w:type="dxa"/>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kern w:val="0"/>
                <w:szCs w:val="21"/>
                <w:lang w:bidi="ar"/>
              </w:rPr>
              <w:t>一年内有效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10" w:hRule="atLeast"/>
          <w:jc w:val="center"/>
        </w:trPr>
        <w:tc>
          <w:tcPr>
            <w:tcW w:w="1320" w:type="dxa"/>
            <w:vMerge w:val="continue"/>
            <w:vAlign w:val="center"/>
          </w:tcPr>
          <w:p>
            <w:pPr>
              <w:jc w:val="center"/>
              <w:rPr>
                <w:rFonts w:hint="eastAsia" w:ascii="仿宋_GB2312" w:hAnsi="仿宋_GB2312" w:eastAsia="仿宋_GB2312" w:cs="仿宋_GB2312"/>
                <w:szCs w:val="21"/>
              </w:rPr>
            </w:pPr>
          </w:p>
        </w:tc>
        <w:tc>
          <w:tcPr>
            <w:tcW w:w="1305" w:type="dxa"/>
            <w:vMerge w:val="continue"/>
            <w:vAlign w:val="center"/>
          </w:tcPr>
          <w:p>
            <w:pPr>
              <w:jc w:val="left"/>
              <w:rPr>
                <w:rFonts w:hint="eastAsia" w:ascii="仿宋_GB2312" w:hAnsi="仿宋_GB2312" w:eastAsia="仿宋_GB2312" w:cs="仿宋_GB2312"/>
                <w:szCs w:val="21"/>
              </w:rPr>
            </w:pPr>
          </w:p>
        </w:tc>
        <w:tc>
          <w:tcPr>
            <w:tcW w:w="2382" w:type="dxa"/>
            <w:gridSpan w:val="2"/>
            <w:vMerge w:val="continue"/>
            <w:vAlign w:val="center"/>
          </w:tcPr>
          <w:p>
            <w:pPr>
              <w:jc w:val="left"/>
              <w:rPr>
                <w:rFonts w:hint="eastAsia" w:ascii="仿宋_GB2312" w:hAnsi="仿宋_GB2312" w:eastAsia="仿宋_GB2312" w:cs="仿宋_GB2312"/>
                <w:szCs w:val="21"/>
              </w:rPr>
            </w:pPr>
          </w:p>
        </w:tc>
        <w:tc>
          <w:tcPr>
            <w:tcW w:w="4203" w:type="dxa"/>
            <w:vAlign w:val="center"/>
          </w:tcPr>
          <w:p>
            <w:pPr>
              <w:widowControl/>
              <w:jc w:val="left"/>
              <w:textAlignment w:val="center"/>
              <w:rPr>
                <w:rFonts w:hint="eastAsia"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重大事故和特别重大事故</w:t>
            </w:r>
          </w:p>
        </w:tc>
        <w:tc>
          <w:tcPr>
            <w:tcW w:w="930" w:type="dxa"/>
            <w:vAlign w:val="center"/>
          </w:tcPr>
          <w:p>
            <w:pPr>
              <w:jc w:val="left"/>
              <w:rPr>
                <w:rFonts w:hint="eastAsia" w:ascii="仿宋_GB2312" w:hAnsi="仿宋_GB2312" w:eastAsia="仿宋_GB2312" w:cs="仿宋_GB2312"/>
                <w:szCs w:val="21"/>
              </w:rPr>
            </w:pPr>
          </w:p>
        </w:tc>
        <w:tc>
          <w:tcPr>
            <w:tcW w:w="840" w:type="dxa"/>
            <w:vAlign w:val="center"/>
          </w:tcPr>
          <w:p>
            <w:pPr>
              <w:jc w:val="center"/>
              <w:rPr>
                <w:rFonts w:hint="eastAsia" w:ascii="仿宋_GB2312" w:hAnsi="仿宋_GB2312" w:eastAsia="仿宋_GB2312" w:cs="仿宋_GB2312"/>
                <w:szCs w:val="21"/>
              </w:rPr>
            </w:pPr>
          </w:p>
        </w:tc>
        <w:tc>
          <w:tcPr>
            <w:tcW w:w="915" w:type="dxa"/>
            <w:vAlign w:val="center"/>
          </w:tcPr>
          <w:p>
            <w:pPr>
              <w:widowControl/>
              <w:jc w:val="center"/>
              <w:textAlignment w:val="center"/>
              <w:rPr>
                <w:rFonts w:hint="eastAsia"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20/次</w:t>
            </w:r>
          </w:p>
        </w:tc>
        <w:tc>
          <w:tcPr>
            <w:tcW w:w="1080" w:type="dxa"/>
            <w:vAlign w:val="center"/>
          </w:tcPr>
          <w:p>
            <w:pPr>
              <w:jc w:val="center"/>
              <w:rPr>
                <w:rFonts w:hint="eastAsia" w:ascii="仿宋_GB2312" w:hAnsi="仿宋_GB2312" w:eastAsia="仿宋_GB2312" w:cs="仿宋_GB2312"/>
                <w:szCs w:val="21"/>
              </w:rPr>
            </w:pPr>
          </w:p>
        </w:tc>
        <w:tc>
          <w:tcPr>
            <w:tcW w:w="1988" w:type="dxa"/>
            <w:vAlign w:val="center"/>
          </w:tcPr>
          <w:p>
            <w:pPr>
              <w:widowControl/>
              <w:jc w:val="center"/>
              <w:textAlignment w:val="center"/>
              <w:rPr>
                <w:rFonts w:hint="eastAsia"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一年内有效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10" w:hRule="atLeast"/>
          <w:jc w:val="center"/>
        </w:trPr>
        <w:tc>
          <w:tcPr>
            <w:tcW w:w="1320" w:type="dxa"/>
            <w:vMerge w:val="continue"/>
            <w:vAlign w:val="center"/>
          </w:tcPr>
          <w:p>
            <w:pPr>
              <w:jc w:val="center"/>
              <w:rPr>
                <w:rFonts w:hint="eastAsia" w:ascii="仿宋_GB2312" w:hAnsi="仿宋_GB2312" w:eastAsia="仿宋_GB2312" w:cs="仿宋_GB2312"/>
                <w:szCs w:val="21"/>
              </w:rPr>
            </w:pPr>
          </w:p>
        </w:tc>
        <w:tc>
          <w:tcPr>
            <w:tcW w:w="1305" w:type="dxa"/>
            <w:vMerge w:val="restart"/>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kern w:val="0"/>
                <w:szCs w:val="21"/>
                <w:lang w:bidi="ar"/>
              </w:rPr>
              <w:t>2.2诚信行为</w:t>
            </w:r>
          </w:p>
        </w:tc>
        <w:tc>
          <w:tcPr>
            <w:tcW w:w="2382" w:type="dxa"/>
            <w:gridSpan w:val="2"/>
            <w:vMerge w:val="restart"/>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kern w:val="0"/>
                <w:szCs w:val="21"/>
                <w:lang w:bidi="ar"/>
              </w:rPr>
              <w:t>评价标准：以各级主管局、行业主管部门公文为准，有效期从文件发文计算；在建筑市场活动中存在企业挂靠、出借资质、围标、串标违法行为及违法发包、转包、违法分包等违法行为，被主管部门查处，情节严重者取消或暂停诚信评价资格</w:t>
            </w:r>
          </w:p>
        </w:tc>
        <w:tc>
          <w:tcPr>
            <w:tcW w:w="4203" w:type="dxa"/>
            <w:vAlign w:val="center"/>
          </w:tcPr>
          <w:p>
            <w:pPr>
              <w:widowControl/>
              <w:jc w:val="left"/>
              <w:textAlignment w:val="center"/>
              <w:rPr>
                <w:rFonts w:hint="eastAsia" w:ascii="仿宋_GB2312" w:hAnsi="仿宋_GB2312" w:eastAsia="仿宋_GB2312" w:cs="仿宋_GB2312"/>
                <w:szCs w:val="21"/>
              </w:rPr>
            </w:pPr>
            <w:r>
              <w:rPr>
                <w:rFonts w:hint="eastAsia" w:ascii="仿宋_GB2312" w:hAnsi="仿宋_GB2312" w:eastAsia="仿宋_GB2312" w:cs="仿宋_GB2312"/>
                <w:kern w:val="0"/>
                <w:szCs w:val="21"/>
                <w:lang w:bidi="ar"/>
              </w:rPr>
              <w:t>在诚信评价中提供虚假材料</w:t>
            </w:r>
          </w:p>
        </w:tc>
        <w:tc>
          <w:tcPr>
            <w:tcW w:w="930" w:type="dxa"/>
            <w:vAlign w:val="center"/>
          </w:tcPr>
          <w:p>
            <w:pPr>
              <w:jc w:val="left"/>
              <w:rPr>
                <w:rFonts w:hint="eastAsia" w:ascii="仿宋_GB2312" w:hAnsi="仿宋_GB2312" w:eastAsia="仿宋_GB2312" w:cs="仿宋_GB2312"/>
                <w:szCs w:val="21"/>
              </w:rPr>
            </w:pPr>
          </w:p>
        </w:tc>
        <w:tc>
          <w:tcPr>
            <w:tcW w:w="840" w:type="dxa"/>
            <w:vAlign w:val="center"/>
          </w:tcPr>
          <w:p>
            <w:pPr>
              <w:jc w:val="center"/>
              <w:rPr>
                <w:rFonts w:hint="eastAsia" w:ascii="仿宋_GB2312" w:hAnsi="仿宋_GB2312" w:eastAsia="仿宋_GB2312" w:cs="仿宋_GB2312"/>
                <w:szCs w:val="21"/>
              </w:rPr>
            </w:pPr>
          </w:p>
        </w:tc>
        <w:tc>
          <w:tcPr>
            <w:tcW w:w="915" w:type="dxa"/>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kern w:val="0"/>
                <w:szCs w:val="21"/>
                <w:lang w:bidi="ar"/>
              </w:rPr>
              <w:t>5/次</w:t>
            </w:r>
          </w:p>
        </w:tc>
        <w:tc>
          <w:tcPr>
            <w:tcW w:w="1080" w:type="dxa"/>
            <w:vAlign w:val="center"/>
          </w:tcPr>
          <w:p>
            <w:pPr>
              <w:jc w:val="center"/>
              <w:rPr>
                <w:rFonts w:hint="eastAsia" w:ascii="仿宋_GB2312" w:hAnsi="仿宋_GB2312" w:eastAsia="仿宋_GB2312" w:cs="仿宋_GB2312"/>
                <w:szCs w:val="21"/>
              </w:rPr>
            </w:pPr>
          </w:p>
        </w:tc>
        <w:tc>
          <w:tcPr>
            <w:tcW w:w="1988" w:type="dxa"/>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kern w:val="0"/>
                <w:szCs w:val="21"/>
                <w:lang w:bidi="ar"/>
              </w:rPr>
              <w:t>一年内有效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10" w:hRule="atLeast"/>
          <w:jc w:val="center"/>
        </w:trPr>
        <w:tc>
          <w:tcPr>
            <w:tcW w:w="1320" w:type="dxa"/>
            <w:vMerge w:val="continue"/>
            <w:vAlign w:val="center"/>
          </w:tcPr>
          <w:p>
            <w:pPr>
              <w:jc w:val="center"/>
              <w:rPr>
                <w:rFonts w:hint="eastAsia" w:ascii="仿宋_GB2312" w:hAnsi="仿宋_GB2312" w:eastAsia="仿宋_GB2312" w:cs="仿宋_GB2312"/>
                <w:szCs w:val="21"/>
              </w:rPr>
            </w:pPr>
          </w:p>
        </w:tc>
        <w:tc>
          <w:tcPr>
            <w:tcW w:w="1305" w:type="dxa"/>
            <w:vMerge w:val="continue"/>
            <w:vAlign w:val="center"/>
          </w:tcPr>
          <w:p>
            <w:pPr>
              <w:jc w:val="center"/>
              <w:rPr>
                <w:rFonts w:hint="eastAsia" w:ascii="仿宋_GB2312" w:hAnsi="仿宋_GB2312" w:eastAsia="仿宋_GB2312" w:cs="仿宋_GB2312"/>
                <w:szCs w:val="21"/>
              </w:rPr>
            </w:pPr>
          </w:p>
        </w:tc>
        <w:tc>
          <w:tcPr>
            <w:tcW w:w="2382" w:type="dxa"/>
            <w:gridSpan w:val="2"/>
            <w:vMerge w:val="continue"/>
            <w:vAlign w:val="center"/>
          </w:tcPr>
          <w:p>
            <w:pPr>
              <w:jc w:val="center"/>
              <w:rPr>
                <w:rFonts w:hint="eastAsia" w:ascii="仿宋_GB2312" w:hAnsi="仿宋_GB2312" w:eastAsia="仿宋_GB2312" w:cs="仿宋_GB2312"/>
                <w:szCs w:val="21"/>
              </w:rPr>
            </w:pPr>
          </w:p>
        </w:tc>
        <w:tc>
          <w:tcPr>
            <w:tcW w:w="4203" w:type="dxa"/>
            <w:vAlign w:val="center"/>
          </w:tcPr>
          <w:p>
            <w:pPr>
              <w:widowControl/>
              <w:jc w:val="left"/>
              <w:textAlignment w:val="center"/>
              <w:rPr>
                <w:rFonts w:hint="eastAsia" w:ascii="仿宋_GB2312" w:hAnsi="仿宋_GB2312" w:eastAsia="仿宋_GB2312" w:cs="仿宋_GB2312"/>
                <w:szCs w:val="21"/>
              </w:rPr>
            </w:pPr>
            <w:r>
              <w:rPr>
                <w:rFonts w:hint="eastAsia" w:ascii="仿宋_GB2312" w:hAnsi="仿宋_GB2312" w:eastAsia="仿宋_GB2312" w:cs="仿宋_GB2312"/>
                <w:kern w:val="0"/>
                <w:szCs w:val="21"/>
                <w:lang w:bidi="ar"/>
              </w:rPr>
              <w:t>在招投标活动中存在弄虚作假行为（挂靠、出借资质、围标、串标等行为）</w:t>
            </w:r>
          </w:p>
        </w:tc>
        <w:tc>
          <w:tcPr>
            <w:tcW w:w="930" w:type="dxa"/>
            <w:vAlign w:val="center"/>
          </w:tcPr>
          <w:p>
            <w:pPr>
              <w:jc w:val="left"/>
              <w:rPr>
                <w:rFonts w:hint="eastAsia" w:ascii="仿宋_GB2312" w:hAnsi="仿宋_GB2312" w:eastAsia="仿宋_GB2312" w:cs="仿宋_GB2312"/>
                <w:szCs w:val="21"/>
              </w:rPr>
            </w:pPr>
          </w:p>
        </w:tc>
        <w:tc>
          <w:tcPr>
            <w:tcW w:w="840" w:type="dxa"/>
            <w:vAlign w:val="center"/>
          </w:tcPr>
          <w:p>
            <w:pPr>
              <w:jc w:val="center"/>
              <w:rPr>
                <w:rFonts w:hint="eastAsia" w:ascii="仿宋_GB2312" w:hAnsi="仿宋_GB2312" w:eastAsia="仿宋_GB2312" w:cs="仿宋_GB2312"/>
                <w:szCs w:val="21"/>
              </w:rPr>
            </w:pPr>
          </w:p>
        </w:tc>
        <w:tc>
          <w:tcPr>
            <w:tcW w:w="915" w:type="dxa"/>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kern w:val="0"/>
                <w:szCs w:val="21"/>
                <w:lang w:bidi="ar"/>
              </w:rPr>
              <w:t>5/次</w:t>
            </w:r>
          </w:p>
        </w:tc>
        <w:tc>
          <w:tcPr>
            <w:tcW w:w="1080" w:type="dxa"/>
            <w:vAlign w:val="center"/>
          </w:tcPr>
          <w:p>
            <w:pPr>
              <w:jc w:val="center"/>
              <w:rPr>
                <w:rFonts w:hint="eastAsia" w:ascii="仿宋_GB2312" w:hAnsi="仿宋_GB2312" w:eastAsia="仿宋_GB2312" w:cs="仿宋_GB2312"/>
                <w:szCs w:val="21"/>
              </w:rPr>
            </w:pPr>
          </w:p>
        </w:tc>
        <w:tc>
          <w:tcPr>
            <w:tcW w:w="1988" w:type="dxa"/>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kern w:val="0"/>
                <w:szCs w:val="21"/>
                <w:lang w:bidi="ar"/>
              </w:rPr>
              <w:t>一年内有效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10" w:hRule="atLeast"/>
          <w:jc w:val="center"/>
        </w:trPr>
        <w:tc>
          <w:tcPr>
            <w:tcW w:w="1320" w:type="dxa"/>
            <w:vMerge w:val="continue"/>
            <w:vAlign w:val="center"/>
          </w:tcPr>
          <w:p>
            <w:pPr>
              <w:jc w:val="center"/>
              <w:rPr>
                <w:rFonts w:hint="eastAsia" w:ascii="仿宋_GB2312" w:hAnsi="仿宋_GB2312" w:eastAsia="仿宋_GB2312" w:cs="仿宋_GB2312"/>
                <w:szCs w:val="21"/>
              </w:rPr>
            </w:pPr>
          </w:p>
        </w:tc>
        <w:tc>
          <w:tcPr>
            <w:tcW w:w="1305" w:type="dxa"/>
            <w:vMerge w:val="continue"/>
            <w:vAlign w:val="center"/>
          </w:tcPr>
          <w:p>
            <w:pPr>
              <w:jc w:val="center"/>
              <w:rPr>
                <w:rFonts w:hint="eastAsia" w:ascii="仿宋_GB2312" w:hAnsi="仿宋_GB2312" w:eastAsia="仿宋_GB2312" w:cs="仿宋_GB2312"/>
                <w:szCs w:val="21"/>
              </w:rPr>
            </w:pPr>
          </w:p>
        </w:tc>
        <w:tc>
          <w:tcPr>
            <w:tcW w:w="2382" w:type="dxa"/>
            <w:gridSpan w:val="2"/>
            <w:vMerge w:val="continue"/>
            <w:vAlign w:val="center"/>
          </w:tcPr>
          <w:p>
            <w:pPr>
              <w:jc w:val="center"/>
              <w:rPr>
                <w:rFonts w:hint="eastAsia" w:ascii="仿宋_GB2312" w:hAnsi="仿宋_GB2312" w:eastAsia="仿宋_GB2312" w:cs="仿宋_GB2312"/>
                <w:szCs w:val="21"/>
              </w:rPr>
            </w:pPr>
          </w:p>
        </w:tc>
        <w:tc>
          <w:tcPr>
            <w:tcW w:w="4203" w:type="dxa"/>
            <w:vAlign w:val="center"/>
          </w:tcPr>
          <w:p>
            <w:pPr>
              <w:widowControl/>
              <w:jc w:val="left"/>
              <w:textAlignment w:val="center"/>
              <w:rPr>
                <w:rFonts w:hint="eastAsia" w:ascii="仿宋_GB2312" w:hAnsi="仿宋_GB2312" w:eastAsia="仿宋_GB2312" w:cs="仿宋_GB2312"/>
                <w:szCs w:val="21"/>
              </w:rPr>
            </w:pPr>
            <w:r>
              <w:rPr>
                <w:rFonts w:hint="eastAsia" w:ascii="仿宋_GB2312" w:hAnsi="仿宋_GB2312" w:eastAsia="仿宋_GB2312" w:cs="仿宋_GB2312"/>
                <w:kern w:val="0"/>
                <w:szCs w:val="21"/>
                <w:lang w:bidi="ar"/>
              </w:rPr>
              <w:t>中标后无故拒签订合同或签订“阴阳合同”</w:t>
            </w:r>
          </w:p>
        </w:tc>
        <w:tc>
          <w:tcPr>
            <w:tcW w:w="930" w:type="dxa"/>
            <w:vAlign w:val="center"/>
          </w:tcPr>
          <w:p>
            <w:pPr>
              <w:jc w:val="left"/>
              <w:rPr>
                <w:rFonts w:hint="eastAsia" w:ascii="仿宋_GB2312" w:hAnsi="仿宋_GB2312" w:eastAsia="仿宋_GB2312" w:cs="仿宋_GB2312"/>
                <w:szCs w:val="21"/>
              </w:rPr>
            </w:pPr>
          </w:p>
        </w:tc>
        <w:tc>
          <w:tcPr>
            <w:tcW w:w="840" w:type="dxa"/>
            <w:vAlign w:val="center"/>
          </w:tcPr>
          <w:p>
            <w:pPr>
              <w:jc w:val="center"/>
              <w:rPr>
                <w:rFonts w:hint="eastAsia" w:ascii="仿宋_GB2312" w:hAnsi="仿宋_GB2312" w:eastAsia="仿宋_GB2312" w:cs="仿宋_GB2312"/>
                <w:szCs w:val="21"/>
              </w:rPr>
            </w:pPr>
          </w:p>
        </w:tc>
        <w:tc>
          <w:tcPr>
            <w:tcW w:w="915" w:type="dxa"/>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kern w:val="0"/>
                <w:szCs w:val="21"/>
                <w:lang w:bidi="ar"/>
              </w:rPr>
              <w:t>5/次</w:t>
            </w:r>
          </w:p>
        </w:tc>
        <w:tc>
          <w:tcPr>
            <w:tcW w:w="1080" w:type="dxa"/>
            <w:vAlign w:val="center"/>
          </w:tcPr>
          <w:p>
            <w:pPr>
              <w:jc w:val="center"/>
              <w:rPr>
                <w:rFonts w:hint="eastAsia" w:ascii="仿宋_GB2312" w:hAnsi="仿宋_GB2312" w:eastAsia="仿宋_GB2312" w:cs="仿宋_GB2312"/>
                <w:szCs w:val="21"/>
              </w:rPr>
            </w:pPr>
          </w:p>
        </w:tc>
        <w:tc>
          <w:tcPr>
            <w:tcW w:w="1988" w:type="dxa"/>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kern w:val="0"/>
                <w:szCs w:val="21"/>
                <w:lang w:bidi="ar"/>
              </w:rPr>
              <w:t>一年内有效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10" w:hRule="atLeast"/>
          <w:jc w:val="center"/>
        </w:trPr>
        <w:tc>
          <w:tcPr>
            <w:tcW w:w="1320" w:type="dxa"/>
            <w:vMerge w:val="continue"/>
            <w:vAlign w:val="center"/>
          </w:tcPr>
          <w:p>
            <w:pPr>
              <w:jc w:val="center"/>
              <w:rPr>
                <w:rFonts w:hint="eastAsia" w:ascii="仿宋_GB2312" w:hAnsi="仿宋_GB2312" w:eastAsia="仿宋_GB2312" w:cs="仿宋_GB2312"/>
                <w:szCs w:val="21"/>
              </w:rPr>
            </w:pPr>
          </w:p>
        </w:tc>
        <w:tc>
          <w:tcPr>
            <w:tcW w:w="1305" w:type="dxa"/>
            <w:vMerge w:val="continue"/>
            <w:vAlign w:val="center"/>
          </w:tcPr>
          <w:p>
            <w:pPr>
              <w:jc w:val="center"/>
              <w:rPr>
                <w:rFonts w:hint="eastAsia" w:ascii="仿宋_GB2312" w:hAnsi="仿宋_GB2312" w:eastAsia="仿宋_GB2312" w:cs="仿宋_GB2312"/>
                <w:szCs w:val="21"/>
              </w:rPr>
            </w:pPr>
          </w:p>
        </w:tc>
        <w:tc>
          <w:tcPr>
            <w:tcW w:w="2382" w:type="dxa"/>
            <w:gridSpan w:val="2"/>
            <w:vMerge w:val="continue"/>
            <w:vAlign w:val="center"/>
          </w:tcPr>
          <w:p>
            <w:pPr>
              <w:jc w:val="center"/>
              <w:rPr>
                <w:rFonts w:hint="eastAsia" w:ascii="仿宋_GB2312" w:hAnsi="仿宋_GB2312" w:eastAsia="仿宋_GB2312" w:cs="仿宋_GB2312"/>
                <w:szCs w:val="21"/>
              </w:rPr>
            </w:pPr>
          </w:p>
        </w:tc>
        <w:tc>
          <w:tcPr>
            <w:tcW w:w="4203" w:type="dxa"/>
            <w:vAlign w:val="center"/>
          </w:tcPr>
          <w:p>
            <w:pPr>
              <w:widowControl/>
              <w:jc w:val="left"/>
              <w:textAlignment w:val="center"/>
              <w:rPr>
                <w:rFonts w:hint="eastAsia" w:ascii="仿宋_GB2312" w:hAnsi="仿宋_GB2312" w:eastAsia="仿宋_GB2312" w:cs="仿宋_GB2312"/>
                <w:szCs w:val="21"/>
              </w:rPr>
            </w:pPr>
            <w:r>
              <w:rPr>
                <w:rFonts w:hint="eastAsia" w:ascii="仿宋_GB2312" w:hAnsi="仿宋_GB2312" w:eastAsia="仿宋_GB2312" w:cs="仿宋_GB2312"/>
                <w:kern w:val="0"/>
                <w:szCs w:val="21"/>
                <w:lang w:bidi="ar"/>
              </w:rPr>
              <w:t>参与非法工程建设行为（违法发包、转包、违法分包、挂靠等行为）</w:t>
            </w:r>
          </w:p>
        </w:tc>
        <w:tc>
          <w:tcPr>
            <w:tcW w:w="930" w:type="dxa"/>
            <w:vAlign w:val="center"/>
          </w:tcPr>
          <w:p>
            <w:pPr>
              <w:jc w:val="left"/>
              <w:rPr>
                <w:rFonts w:hint="eastAsia" w:ascii="仿宋_GB2312" w:hAnsi="仿宋_GB2312" w:eastAsia="仿宋_GB2312" w:cs="仿宋_GB2312"/>
                <w:szCs w:val="21"/>
              </w:rPr>
            </w:pPr>
          </w:p>
        </w:tc>
        <w:tc>
          <w:tcPr>
            <w:tcW w:w="840" w:type="dxa"/>
            <w:vAlign w:val="center"/>
          </w:tcPr>
          <w:p>
            <w:pPr>
              <w:jc w:val="center"/>
              <w:rPr>
                <w:rFonts w:hint="eastAsia" w:ascii="仿宋_GB2312" w:hAnsi="仿宋_GB2312" w:eastAsia="仿宋_GB2312" w:cs="仿宋_GB2312"/>
                <w:szCs w:val="21"/>
              </w:rPr>
            </w:pPr>
          </w:p>
        </w:tc>
        <w:tc>
          <w:tcPr>
            <w:tcW w:w="915" w:type="dxa"/>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kern w:val="0"/>
                <w:szCs w:val="21"/>
                <w:lang w:bidi="ar"/>
              </w:rPr>
              <w:t>5/次</w:t>
            </w:r>
          </w:p>
        </w:tc>
        <w:tc>
          <w:tcPr>
            <w:tcW w:w="1080" w:type="dxa"/>
            <w:vAlign w:val="center"/>
          </w:tcPr>
          <w:p>
            <w:pPr>
              <w:jc w:val="center"/>
              <w:rPr>
                <w:rFonts w:hint="eastAsia" w:ascii="仿宋_GB2312" w:hAnsi="仿宋_GB2312" w:eastAsia="仿宋_GB2312" w:cs="仿宋_GB2312"/>
                <w:szCs w:val="21"/>
              </w:rPr>
            </w:pPr>
          </w:p>
        </w:tc>
        <w:tc>
          <w:tcPr>
            <w:tcW w:w="1988" w:type="dxa"/>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kern w:val="0"/>
                <w:szCs w:val="21"/>
                <w:lang w:bidi="ar"/>
              </w:rPr>
              <w:t>一年内有效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10" w:hRule="atLeast"/>
          <w:jc w:val="center"/>
        </w:trPr>
        <w:tc>
          <w:tcPr>
            <w:tcW w:w="1320" w:type="dxa"/>
            <w:vMerge w:val="continue"/>
            <w:vAlign w:val="center"/>
          </w:tcPr>
          <w:p>
            <w:pPr>
              <w:jc w:val="center"/>
              <w:rPr>
                <w:rFonts w:hint="eastAsia" w:ascii="仿宋_GB2312" w:hAnsi="仿宋_GB2312" w:eastAsia="仿宋_GB2312" w:cs="仿宋_GB2312"/>
                <w:szCs w:val="21"/>
              </w:rPr>
            </w:pPr>
          </w:p>
        </w:tc>
        <w:tc>
          <w:tcPr>
            <w:tcW w:w="1305" w:type="dxa"/>
            <w:vMerge w:val="continue"/>
            <w:vAlign w:val="center"/>
          </w:tcPr>
          <w:p>
            <w:pPr>
              <w:jc w:val="center"/>
              <w:rPr>
                <w:rFonts w:hint="eastAsia" w:ascii="仿宋_GB2312" w:hAnsi="仿宋_GB2312" w:eastAsia="仿宋_GB2312" w:cs="仿宋_GB2312"/>
                <w:szCs w:val="21"/>
              </w:rPr>
            </w:pPr>
          </w:p>
        </w:tc>
        <w:tc>
          <w:tcPr>
            <w:tcW w:w="2382" w:type="dxa"/>
            <w:gridSpan w:val="2"/>
            <w:vMerge w:val="continue"/>
            <w:vAlign w:val="center"/>
          </w:tcPr>
          <w:p>
            <w:pPr>
              <w:jc w:val="center"/>
              <w:rPr>
                <w:rFonts w:hint="eastAsia" w:ascii="仿宋_GB2312" w:hAnsi="仿宋_GB2312" w:eastAsia="仿宋_GB2312" w:cs="仿宋_GB2312"/>
                <w:szCs w:val="21"/>
              </w:rPr>
            </w:pPr>
          </w:p>
        </w:tc>
        <w:tc>
          <w:tcPr>
            <w:tcW w:w="4203" w:type="dxa"/>
            <w:vAlign w:val="center"/>
          </w:tcPr>
          <w:p>
            <w:pPr>
              <w:widowControl/>
              <w:jc w:val="left"/>
              <w:textAlignment w:val="center"/>
              <w:rPr>
                <w:rFonts w:hint="eastAsia" w:ascii="仿宋_GB2312" w:hAnsi="仿宋_GB2312" w:eastAsia="仿宋_GB2312" w:cs="仿宋_GB2312"/>
                <w:szCs w:val="21"/>
              </w:rPr>
            </w:pPr>
            <w:r>
              <w:rPr>
                <w:rFonts w:hint="eastAsia" w:ascii="仿宋_GB2312" w:hAnsi="仿宋_GB2312" w:eastAsia="仿宋_GB2312" w:cs="仿宋_GB2312"/>
                <w:kern w:val="0"/>
                <w:szCs w:val="21"/>
                <w:lang w:bidi="ar"/>
              </w:rPr>
              <w:t>项目总监及其他监理班子成员未按规定履职对工程项目带来不良影响、隐患。</w:t>
            </w:r>
          </w:p>
        </w:tc>
        <w:tc>
          <w:tcPr>
            <w:tcW w:w="930" w:type="dxa"/>
            <w:vAlign w:val="center"/>
          </w:tcPr>
          <w:p>
            <w:pPr>
              <w:jc w:val="left"/>
              <w:rPr>
                <w:rFonts w:hint="eastAsia" w:ascii="仿宋_GB2312" w:hAnsi="仿宋_GB2312" w:eastAsia="仿宋_GB2312" w:cs="仿宋_GB2312"/>
                <w:szCs w:val="21"/>
              </w:rPr>
            </w:pPr>
          </w:p>
        </w:tc>
        <w:tc>
          <w:tcPr>
            <w:tcW w:w="840" w:type="dxa"/>
            <w:vAlign w:val="center"/>
          </w:tcPr>
          <w:p>
            <w:pPr>
              <w:jc w:val="center"/>
              <w:rPr>
                <w:rFonts w:hint="eastAsia" w:ascii="仿宋_GB2312" w:hAnsi="仿宋_GB2312" w:eastAsia="仿宋_GB2312" w:cs="仿宋_GB2312"/>
                <w:szCs w:val="21"/>
              </w:rPr>
            </w:pPr>
          </w:p>
        </w:tc>
        <w:tc>
          <w:tcPr>
            <w:tcW w:w="915" w:type="dxa"/>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kern w:val="0"/>
                <w:szCs w:val="21"/>
                <w:lang w:bidi="ar"/>
              </w:rPr>
              <w:t>5/次</w:t>
            </w:r>
          </w:p>
        </w:tc>
        <w:tc>
          <w:tcPr>
            <w:tcW w:w="1080" w:type="dxa"/>
            <w:vAlign w:val="center"/>
          </w:tcPr>
          <w:p>
            <w:pPr>
              <w:jc w:val="center"/>
              <w:rPr>
                <w:rFonts w:hint="eastAsia" w:ascii="仿宋_GB2312" w:hAnsi="仿宋_GB2312" w:eastAsia="仿宋_GB2312" w:cs="仿宋_GB2312"/>
                <w:szCs w:val="21"/>
              </w:rPr>
            </w:pPr>
          </w:p>
        </w:tc>
        <w:tc>
          <w:tcPr>
            <w:tcW w:w="1988" w:type="dxa"/>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kern w:val="0"/>
                <w:szCs w:val="21"/>
                <w:lang w:bidi="ar"/>
              </w:rPr>
              <w:t>一年内有效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10" w:hRule="atLeast"/>
          <w:jc w:val="center"/>
        </w:trPr>
        <w:tc>
          <w:tcPr>
            <w:tcW w:w="1320" w:type="dxa"/>
            <w:vMerge w:val="continue"/>
            <w:vAlign w:val="center"/>
          </w:tcPr>
          <w:p>
            <w:pPr>
              <w:jc w:val="center"/>
              <w:rPr>
                <w:rFonts w:hint="eastAsia" w:ascii="仿宋_GB2312" w:hAnsi="仿宋_GB2312" w:eastAsia="仿宋_GB2312" w:cs="仿宋_GB2312"/>
                <w:szCs w:val="21"/>
              </w:rPr>
            </w:pPr>
          </w:p>
        </w:tc>
        <w:tc>
          <w:tcPr>
            <w:tcW w:w="1305" w:type="dxa"/>
            <w:vMerge w:val="continue"/>
            <w:vAlign w:val="center"/>
          </w:tcPr>
          <w:p>
            <w:pPr>
              <w:jc w:val="center"/>
              <w:rPr>
                <w:rFonts w:hint="eastAsia" w:ascii="仿宋_GB2312" w:hAnsi="仿宋_GB2312" w:eastAsia="仿宋_GB2312" w:cs="仿宋_GB2312"/>
                <w:szCs w:val="21"/>
              </w:rPr>
            </w:pPr>
          </w:p>
        </w:tc>
        <w:tc>
          <w:tcPr>
            <w:tcW w:w="2382" w:type="dxa"/>
            <w:gridSpan w:val="2"/>
            <w:vMerge w:val="continue"/>
            <w:vAlign w:val="center"/>
          </w:tcPr>
          <w:p>
            <w:pPr>
              <w:jc w:val="center"/>
              <w:rPr>
                <w:rFonts w:hint="eastAsia" w:ascii="仿宋_GB2312" w:hAnsi="仿宋_GB2312" w:eastAsia="仿宋_GB2312" w:cs="仿宋_GB2312"/>
                <w:szCs w:val="21"/>
              </w:rPr>
            </w:pPr>
          </w:p>
        </w:tc>
        <w:tc>
          <w:tcPr>
            <w:tcW w:w="4203" w:type="dxa"/>
            <w:vAlign w:val="center"/>
          </w:tcPr>
          <w:p>
            <w:pPr>
              <w:widowControl/>
              <w:jc w:val="left"/>
              <w:textAlignment w:val="center"/>
              <w:rPr>
                <w:rFonts w:hint="eastAsia" w:ascii="仿宋_GB2312" w:hAnsi="仿宋_GB2312" w:eastAsia="仿宋_GB2312" w:cs="仿宋_GB2312"/>
                <w:szCs w:val="21"/>
              </w:rPr>
            </w:pPr>
            <w:r>
              <w:rPr>
                <w:rFonts w:hint="eastAsia" w:ascii="仿宋_GB2312" w:hAnsi="仿宋_GB2312" w:eastAsia="仿宋_GB2312" w:cs="仿宋_GB2312"/>
                <w:kern w:val="0"/>
                <w:szCs w:val="21"/>
                <w:lang w:bidi="ar"/>
              </w:rPr>
              <w:t>工程完工后，不配合工程结算或监理资料移交（竣工后3个月以上）</w:t>
            </w:r>
          </w:p>
        </w:tc>
        <w:tc>
          <w:tcPr>
            <w:tcW w:w="930" w:type="dxa"/>
            <w:vAlign w:val="center"/>
          </w:tcPr>
          <w:p>
            <w:pPr>
              <w:jc w:val="left"/>
              <w:rPr>
                <w:rFonts w:hint="eastAsia" w:ascii="仿宋_GB2312" w:hAnsi="仿宋_GB2312" w:eastAsia="仿宋_GB2312" w:cs="仿宋_GB2312"/>
                <w:szCs w:val="21"/>
              </w:rPr>
            </w:pPr>
          </w:p>
        </w:tc>
        <w:tc>
          <w:tcPr>
            <w:tcW w:w="840" w:type="dxa"/>
            <w:vAlign w:val="center"/>
          </w:tcPr>
          <w:p>
            <w:pPr>
              <w:jc w:val="center"/>
              <w:rPr>
                <w:rFonts w:hint="eastAsia" w:ascii="仿宋_GB2312" w:hAnsi="仿宋_GB2312" w:eastAsia="仿宋_GB2312" w:cs="仿宋_GB2312"/>
                <w:szCs w:val="21"/>
              </w:rPr>
            </w:pPr>
          </w:p>
        </w:tc>
        <w:tc>
          <w:tcPr>
            <w:tcW w:w="915" w:type="dxa"/>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kern w:val="0"/>
                <w:szCs w:val="21"/>
                <w:lang w:bidi="ar"/>
              </w:rPr>
              <w:t>5/次</w:t>
            </w:r>
          </w:p>
        </w:tc>
        <w:tc>
          <w:tcPr>
            <w:tcW w:w="1080" w:type="dxa"/>
            <w:vAlign w:val="center"/>
          </w:tcPr>
          <w:p>
            <w:pPr>
              <w:jc w:val="center"/>
              <w:rPr>
                <w:rFonts w:hint="eastAsia" w:ascii="仿宋_GB2312" w:hAnsi="仿宋_GB2312" w:eastAsia="仿宋_GB2312" w:cs="仿宋_GB2312"/>
                <w:szCs w:val="21"/>
              </w:rPr>
            </w:pPr>
          </w:p>
        </w:tc>
        <w:tc>
          <w:tcPr>
            <w:tcW w:w="1988" w:type="dxa"/>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kern w:val="0"/>
                <w:szCs w:val="21"/>
                <w:lang w:bidi="ar"/>
              </w:rPr>
              <w:t>一年内有效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10" w:hRule="atLeast"/>
          <w:jc w:val="center"/>
        </w:trPr>
        <w:tc>
          <w:tcPr>
            <w:tcW w:w="1320" w:type="dxa"/>
            <w:vMerge w:val="continue"/>
            <w:vAlign w:val="center"/>
          </w:tcPr>
          <w:p>
            <w:pPr>
              <w:jc w:val="center"/>
              <w:rPr>
                <w:rFonts w:hint="eastAsia" w:ascii="仿宋_GB2312" w:hAnsi="仿宋_GB2312" w:eastAsia="仿宋_GB2312" w:cs="仿宋_GB2312"/>
                <w:szCs w:val="21"/>
              </w:rPr>
            </w:pPr>
          </w:p>
        </w:tc>
        <w:tc>
          <w:tcPr>
            <w:tcW w:w="1305" w:type="dxa"/>
            <w:vMerge w:val="continue"/>
            <w:vAlign w:val="center"/>
          </w:tcPr>
          <w:p>
            <w:pPr>
              <w:jc w:val="center"/>
              <w:rPr>
                <w:rFonts w:hint="eastAsia" w:ascii="仿宋_GB2312" w:hAnsi="仿宋_GB2312" w:eastAsia="仿宋_GB2312" w:cs="仿宋_GB2312"/>
                <w:szCs w:val="21"/>
              </w:rPr>
            </w:pPr>
          </w:p>
        </w:tc>
        <w:tc>
          <w:tcPr>
            <w:tcW w:w="2382" w:type="dxa"/>
            <w:gridSpan w:val="2"/>
            <w:vMerge w:val="continue"/>
            <w:vAlign w:val="center"/>
          </w:tcPr>
          <w:p>
            <w:pPr>
              <w:jc w:val="center"/>
              <w:rPr>
                <w:rFonts w:hint="eastAsia" w:ascii="仿宋_GB2312" w:hAnsi="仿宋_GB2312" w:eastAsia="仿宋_GB2312" w:cs="仿宋_GB2312"/>
                <w:szCs w:val="21"/>
              </w:rPr>
            </w:pPr>
          </w:p>
        </w:tc>
        <w:tc>
          <w:tcPr>
            <w:tcW w:w="4203" w:type="dxa"/>
            <w:vAlign w:val="center"/>
          </w:tcPr>
          <w:p>
            <w:pPr>
              <w:widowControl/>
              <w:jc w:val="left"/>
              <w:textAlignment w:val="center"/>
              <w:rPr>
                <w:rFonts w:hint="eastAsia" w:ascii="仿宋_GB2312" w:hAnsi="仿宋_GB2312" w:eastAsia="仿宋_GB2312" w:cs="仿宋_GB2312"/>
                <w:szCs w:val="21"/>
              </w:rPr>
            </w:pPr>
            <w:r>
              <w:rPr>
                <w:rFonts w:hint="eastAsia" w:ascii="仿宋_GB2312" w:hAnsi="仿宋_GB2312" w:eastAsia="仿宋_GB2312" w:cs="仿宋_GB2312"/>
                <w:kern w:val="0"/>
                <w:szCs w:val="21"/>
                <w:lang w:bidi="ar"/>
              </w:rPr>
              <w:t>项目总监一个记分周期内累计扣满6分</w:t>
            </w:r>
          </w:p>
        </w:tc>
        <w:tc>
          <w:tcPr>
            <w:tcW w:w="930" w:type="dxa"/>
            <w:vAlign w:val="center"/>
          </w:tcPr>
          <w:p>
            <w:pPr>
              <w:jc w:val="left"/>
              <w:rPr>
                <w:rFonts w:hint="eastAsia" w:ascii="仿宋_GB2312" w:hAnsi="仿宋_GB2312" w:eastAsia="仿宋_GB2312" w:cs="仿宋_GB2312"/>
                <w:szCs w:val="21"/>
              </w:rPr>
            </w:pPr>
          </w:p>
        </w:tc>
        <w:tc>
          <w:tcPr>
            <w:tcW w:w="840" w:type="dxa"/>
            <w:vAlign w:val="center"/>
          </w:tcPr>
          <w:p>
            <w:pPr>
              <w:jc w:val="center"/>
              <w:rPr>
                <w:rFonts w:hint="eastAsia" w:ascii="仿宋_GB2312" w:hAnsi="仿宋_GB2312" w:eastAsia="仿宋_GB2312" w:cs="仿宋_GB2312"/>
                <w:szCs w:val="21"/>
              </w:rPr>
            </w:pPr>
          </w:p>
        </w:tc>
        <w:tc>
          <w:tcPr>
            <w:tcW w:w="915" w:type="dxa"/>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kern w:val="0"/>
                <w:szCs w:val="21"/>
                <w:lang w:bidi="ar"/>
              </w:rPr>
              <w:t>2/次</w:t>
            </w:r>
          </w:p>
        </w:tc>
        <w:tc>
          <w:tcPr>
            <w:tcW w:w="1080" w:type="dxa"/>
            <w:vAlign w:val="center"/>
          </w:tcPr>
          <w:p>
            <w:pPr>
              <w:jc w:val="center"/>
              <w:rPr>
                <w:rFonts w:hint="eastAsia" w:ascii="仿宋_GB2312" w:hAnsi="仿宋_GB2312" w:eastAsia="仿宋_GB2312" w:cs="仿宋_GB2312"/>
                <w:szCs w:val="21"/>
              </w:rPr>
            </w:pPr>
          </w:p>
        </w:tc>
        <w:tc>
          <w:tcPr>
            <w:tcW w:w="1988" w:type="dxa"/>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kern w:val="0"/>
                <w:szCs w:val="21"/>
                <w:lang w:bidi="ar"/>
              </w:rPr>
              <w:t>一年内有效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10" w:hRule="atLeast"/>
          <w:jc w:val="center"/>
        </w:trPr>
        <w:tc>
          <w:tcPr>
            <w:tcW w:w="1320" w:type="dxa"/>
            <w:vMerge w:val="restart"/>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kern w:val="0"/>
                <w:szCs w:val="21"/>
                <w:lang w:bidi="ar"/>
              </w:rPr>
              <w:t>3、社会责任</w:t>
            </w:r>
          </w:p>
        </w:tc>
        <w:tc>
          <w:tcPr>
            <w:tcW w:w="1305" w:type="dxa"/>
            <w:vMerge w:val="restart"/>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kern w:val="0"/>
                <w:szCs w:val="21"/>
                <w:lang w:bidi="ar"/>
              </w:rPr>
              <w:t>3.1企业荣誉</w:t>
            </w:r>
          </w:p>
        </w:tc>
        <w:tc>
          <w:tcPr>
            <w:tcW w:w="2382" w:type="dxa"/>
            <w:gridSpan w:val="2"/>
            <w:vMerge w:val="restart"/>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kern w:val="0"/>
                <w:szCs w:val="21"/>
                <w:lang w:bidi="ar"/>
              </w:rPr>
              <w:t>评价依据：以各级政府文件为准</w:t>
            </w:r>
          </w:p>
        </w:tc>
        <w:tc>
          <w:tcPr>
            <w:tcW w:w="4203" w:type="dxa"/>
            <w:vAlign w:val="center"/>
          </w:tcPr>
          <w:p>
            <w:pPr>
              <w:widowControl/>
              <w:jc w:val="left"/>
              <w:textAlignment w:val="center"/>
              <w:rPr>
                <w:rFonts w:hint="eastAsia" w:ascii="仿宋_GB2312" w:hAnsi="仿宋_GB2312" w:eastAsia="仿宋_GB2312" w:cs="仿宋_GB2312"/>
                <w:szCs w:val="21"/>
              </w:rPr>
            </w:pPr>
            <w:r>
              <w:rPr>
                <w:rFonts w:hint="eastAsia" w:ascii="仿宋_GB2312" w:hAnsi="仿宋_GB2312" w:eastAsia="仿宋_GB2312" w:cs="仿宋_GB2312"/>
                <w:kern w:val="0"/>
                <w:szCs w:val="21"/>
                <w:lang w:bidi="ar"/>
              </w:rPr>
              <w:t>获龙游县委、县政府（含两办）通报表彰</w:t>
            </w:r>
          </w:p>
        </w:tc>
        <w:tc>
          <w:tcPr>
            <w:tcW w:w="930" w:type="dxa"/>
            <w:vAlign w:val="center"/>
          </w:tcPr>
          <w:p>
            <w:pPr>
              <w:jc w:val="left"/>
              <w:rPr>
                <w:rFonts w:hint="eastAsia" w:ascii="仿宋_GB2312" w:hAnsi="仿宋_GB2312" w:eastAsia="仿宋_GB2312" w:cs="仿宋_GB2312"/>
                <w:szCs w:val="21"/>
              </w:rPr>
            </w:pPr>
          </w:p>
        </w:tc>
        <w:tc>
          <w:tcPr>
            <w:tcW w:w="840" w:type="dxa"/>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kern w:val="0"/>
                <w:szCs w:val="21"/>
                <w:lang w:bidi="ar"/>
              </w:rPr>
              <w:t>2/次</w:t>
            </w:r>
          </w:p>
        </w:tc>
        <w:tc>
          <w:tcPr>
            <w:tcW w:w="915" w:type="dxa"/>
            <w:vAlign w:val="center"/>
          </w:tcPr>
          <w:p>
            <w:pPr>
              <w:jc w:val="center"/>
              <w:rPr>
                <w:rFonts w:hint="eastAsia" w:ascii="仿宋_GB2312" w:hAnsi="仿宋_GB2312" w:eastAsia="仿宋_GB2312" w:cs="仿宋_GB2312"/>
                <w:szCs w:val="21"/>
              </w:rPr>
            </w:pPr>
          </w:p>
        </w:tc>
        <w:tc>
          <w:tcPr>
            <w:tcW w:w="1080" w:type="dxa"/>
            <w:vAlign w:val="center"/>
          </w:tcPr>
          <w:p>
            <w:pPr>
              <w:jc w:val="center"/>
              <w:rPr>
                <w:rFonts w:hint="eastAsia" w:ascii="仿宋_GB2312" w:hAnsi="仿宋_GB2312" w:eastAsia="仿宋_GB2312" w:cs="仿宋_GB2312"/>
                <w:szCs w:val="21"/>
              </w:rPr>
            </w:pPr>
          </w:p>
        </w:tc>
        <w:tc>
          <w:tcPr>
            <w:tcW w:w="1988" w:type="dxa"/>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kern w:val="0"/>
                <w:szCs w:val="21"/>
                <w:lang w:bidi="ar"/>
              </w:rPr>
              <w:t>一年内有效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10" w:hRule="atLeast"/>
          <w:jc w:val="center"/>
        </w:trPr>
        <w:tc>
          <w:tcPr>
            <w:tcW w:w="1320" w:type="dxa"/>
            <w:vMerge w:val="continue"/>
            <w:vAlign w:val="center"/>
          </w:tcPr>
          <w:p>
            <w:pPr>
              <w:jc w:val="center"/>
              <w:rPr>
                <w:rFonts w:hint="eastAsia" w:ascii="仿宋_GB2312" w:hAnsi="仿宋_GB2312" w:eastAsia="仿宋_GB2312" w:cs="仿宋_GB2312"/>
                <w:szCs w:val="21"/>
              </w:rPr>
            </w:pPr>
          </w:p>
        </w:tc>
        <w:tc>
          <w:tcPr>
            <w:tcW w:w="1305" w:type="dxa"/>
            <w:vMerge w:val="continue"/>
            <w:vAlign w:val="center"/>
          </w:tcPr>
          <w:p>
            <w:pPr>
              <w:jc w:val="center"/>
              <w:rPr>
                <w:rFonts w:hint="eastAsia" w:ascii="仿宋_GB2312" w:hAnsi="仿宋_GB2312" w:eastAsia="仿宋_GB2312" w:cs="仿宋_GB2312"/>
                <w:szCs w:val="21"/>
              </w:rPr>
            </w:pPr>
          </w:p>
        </w:tc>
        <w:tc>
          <w:tcPr>
            <w:tcW w:w="2382" w:type="dxa"/>
            <w:gridSpan w:val="2"/>
            <w:vMerge w:val="continue"/>
            <w:vAlign w:val="center"/>
          </w:tcPr>
          <w:p>
            <w:pPr>
              <w:jc w:val="center"/>
              <w:rPr>
                <w:rFonts w:hint="eastAsia" w:ascii="仿宋_GB2312" w:hAnsi="仿宋_GB2312" w:eastAsia="仿宋_GB2312" w:cs="仿宋_GB2312"/>
                <w:szCs w:val="21"/>
              </w:rPr>
            </w:pPr>
          </w:p>
        </w:tc>
        <w:tc>
          <w:tcPr>
            <w:tcW w:w="4203" w:type="dxa"/>
            <w:vAlign w:val="center"/>
          </w:tcPr>
          <w:p>
            <w:pPr>
              <w:widowControl/>
              <w:jc w:val="left"/>
              <w:textAlignment w:val="center"/>
              <w:rPr>
                <w:rFonts w:hint="eastAsia" w:ascii="仿宋_GB2312" w:hAnsi="仿宋_GB2312" w:eastAsia="仿宋_GB2312" w:cs="仿宋_GB2312"/>
                <w:szCs w:val="21"/>
              </w:rPr>
            </w:pPr>
            <w:r>
              <w:rPr>
                <w:rFonts w:hint="eastAsia" w:ascii="仿宋_GB2312" w:hAnsi="仿宋_GB2312" w:eastAsia="仿宋_GB2312" w:cs="仿宋_GB2312"/>
                <w:kern w:val="0"/>
                <w:szCs w:val="21"/>
                <w:lang w:bidi="ar"/>
              </w:rPr>
              <w:t>获衢州市委、市政府（含两办）通报表彰</w:t>
            </w:r>
          </w:p>
        </w:tc>
        <w:tc>
          <w:tcPr>
            <w:tcW w:w="930" w:type="dxa"/>
            <w:vAlign w:val="center"/>
          </w:tcPr>
          <w:p>
            <w:pPr>
              <w:jc w:val="left"/>
              <w:rPr>
                <w:rFonts w:hint="eastAsia" w:ascii="仿宋_GB2312" w:hAnsi="仿宋_GB2312" w:eastAsia="仿宋_GB2312" w:cs="仿宋_GB2312"/>
                <w:szCs w:val="21"/>
              </w:rPr>
            </w:pPr>
          </w:p>
        </w:tc>
        <w:tc>
          <w:tcPr>
            <w:tcW w:w="840" w:type="dxa"/>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kern w:val="0"/>
                <w:szCs w:val="21"/>
                <w:lang w:bidi="ar"/>
              </w:rPr>
              <w:t>3/次</w:t>
            </w:r>
          </w:p>
        </w:tc>
        <w:tc>
          <w:tcPr>
            <w:tcW w:w="915" w:type="dxa"/>
            <w:vAlign w:val="center"/>
          </w:tcPr>
          <w:p>
            <w:pPr>
              <w:jc w:val="center"/>
              <w:rPr>
                <w:rFonts w:hint="eastAsia" w:ascii="仿宋_GB2312" w:hAnsi="仿宋_GB2312" w:eastAsia="仿宋_GB2312" w:cs="仿宋_GB2312"/>
                <w:szCs w:val="21"/>
              </w:rPr>
            </w:pPr>
          </w:p>
        </w:tc>
        <w:tc>
          <w:tcPr>
            <w:tcW w:w="1080" w:type="dxa"/>
            <w:vAlign w:val="center"/>
          </w:tcPr>
          <w:p>
            <w:pPr>
              <w:jc w:val="center"/>
              <w:rPr>
                <w:rFonts w:hint="eastAsia" w:ascii="仿宋_GB2312" w:hAnsi="仿宋_GB2312" w:eastAsia="仿宋_GB2312" w:cs="仿宋_GB2312"/>
                <w:szCs w:val="21"/>
              </w:rPr>
            </w:pPr>
          </w:p>
        </w:tc>
        <w:tc>
          <w:tcPr>
            <w:tcW w:w="1988" w:type="dxa"/>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kern w:val="0"/>
                <w:szCs w:val="21"/>
                <w:lang w:bidi="ar"/>
              </w:rPr>
              <w:t>一年内有效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10" w:hRule="atLeast"/>
          <w:jc w:val="center"/>
        </w:trPr>
        <w:tc>
          <w:tcPr>
            <w:tcW w:w="1320" w:type="dxa"/>
            <w:vMerge w:val="continue"/>
            <w:vAlign w:val="center"/>
          </w:tcPr>
          <w:p>
            <w:pPr>
              <w:jc w:val="center"/>
              <w:rPr>
                <w:rFonts w:hint="eastAsia" w:ascii="仿宋_GB2312" w:hAnsi="仿宋_GB2312" w:eastAsia="仿宋_GB2312" w:cs="仿宋_GB2312"/>
                <w:szCs w:val="21"/>
              </w:rPr>
            </w:pPr>
          </w:p>
        </w:tc>
        <w:tc>
          <w:tcPr>
            <w:tcW w:w="1305" w:type="dxa"/>
            <w:vMerge w:val="continue"/>
            <w:vAlign w:val="center"/>
          </w:tcPr>
          <w:p>
            <w:pPr>
              <w:jc w:val="center"/>
              <w:rPr>
                <w:rFonts w:hint="eastAsia" w:ascii="仿宋_GB2312" w:hAnsi="仿宋_GB2312" w:eastAsia="仿宋_GB2312" w:cs="仿宋_GB2312"/>
                <w:szCs w:val="21"/>
              </w:rPr>
            </w:pPr>
          </w:p>
        </w:tc>
        <w:tc>
          <w:tcPr>
            <w:tcW w:w="2382" w:type="dxa"/>
            <w:gridSpan w:val="2"/>
            <w:vMerge w:val="continue"/>
            <w:vAlign w:val="center"/>
          </w:tcPr>
          <w:p>
            <w:pPr>
              <w:jc w:val="center"/>
              <w:rPr>
                <w:rFonts w:hint="eastAsia" w:ascii="仿宋_GB2312" w:hAnsi="仿宋_GB2312" w:eastAsia="仿宋_GB2312" w:cs="仿宋_GB2312"/>
                <w:szCs w:val="21"/>
              </w:rPr>
            </w:pPr>
          </w:p>
        </w:tc>
        <w:tc>
          <w:tcPr>
            <w:tcW w:w="4203" w:type="dxa"/>
            <w:vAlign w:val="center"/>
          </w:tcPr>
          <w:p>
            <w:pPr>
              <w:widowControl/>
              <w:jc w:val="left"/>
              <w:textAlignment w:val="center"/>
              <w:rPr>
                <w:rFonts w:hint="eastAsia" w:ascii="仿宋_GB2312" w:hAnsi="仿宋_GB2312" w:eastAsia="仿宋_GB2312" w:cs="仿宋_GB2312"/>
                <w:szCs w:val="21"/>
              </w:rPr>
            </w:pPr>
            <w:r>
              <w:rPr>
                <w:rFonts w:hint="eastAsia" w:ascii="仿宋_GB2312" w:hAnsi="仿宋_GB2312" w:eastAsia="仿宋_GB2312" w:cs="仿宋_GB2312"/>
                <w:kern w:val="0"/>
                <w:szCs w:val="21"/>
                <w:lang w:bidi="ar"/>
              </w:rPr>
              <w:t>获浙江省委、省政府（含两办）通报表彰</w:t>
            </w:r>
          </w:p>
        </w:tc>
        <w:tc>
          <w:tcPr>
            <w:tcW w:w="930" w:type="dxa"/>
            <w:vAlign w:val="center"/>
          </w:tcPr>
          <w:p>
            <w:pPr>
              <w:jc w:val="left"/>
              <w:rPr>
                <w:rFonts w:hint="eastAsia" w:ascii="仿宋_GB2312" w:hAnsi="仿宋_GB2312" w:eastAsia="仿宋_GB2312" w:cs="仿宋_GB2312"/>
                <w:szCs w:val="21"/>
              </w:rPr>
            </w:pPr>
          </w:p>
        </w:tc>
        <w:tc>
          <w:tcPr>
            <w:tcW w:w="840" w:type="dxa"/>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kern w:val="0"/>
                <w:szCs w:val="21"/>
                <w:lang w:bidi="ar"/>
              </w:rPr>
              <w:t>5/次</w:t>
            </w:r>
          </w:p>
        </w:tc>
        <w:tc>
          <w:tcPr>
            <w:tcW w:w="915" w:type="dxa"/>
            <w:vAlign w:val="center"/>
          </w:tcPr>
          <w:p>
            <w:pPr>
              <w:jc w:val="center"/>
              <w:rPr>
                <w:rFonts w:hint="eastAsia" w:ascii="仿宋_GB2312" w:hAnsi="仿宋_GB2312" w:eastAsia="仿宋_GB2312" w:cs="仿宋_GB2312"/>
                <w:szCs w:val="21"/>
              </w:rPr>
            </w:pPr>
          </w:p>
        </w:tc>
        <w:tc>
          <w:tcPr>
            <w:tcW w:w="1080" w:type="dxa"/>
            <w:vAlign w:val="center"/>
          </w:tcPr>
          <w:p>
            <w:pPr>
              <w:jc w:val="center"/>
              <w:rPr>
                <w:rFonts w:hint="eastAsia" w:ascii="仿宋_GB2312" w:hAnsi="仿宋_GB2312" w:eastAsia="仿宋_GB2312" w:cs="仿宋_GB2312"/>
                <w:szCs w:val="21"/>
              </w:rPr>
            </w:pPr>
          </w:p>
        </w:tc>
        <w:tc>
          <w:tcPr>
            <w:tcW w:w="1988" w:type="dxa"/>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kern w:val="0"/>
                <w:szCs w:val="21"/>
                <w:lang w:bidi="ar"/>
              </w:rPr>
              <w:t>一年内有效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10" w:hRule="atLeast"/>
          <w:jc w:val="center"/>
        </w:trPr>
        <w:tc>
          <w:tcPr>
            <w:tcW w:w="1320" w:type="dxa"/>
            <w:vMerge w:val="continue"/>
            <w:vAlign w:val="center"/>
          </w:tcPr>
          <w:p>
            <w:pPr>
              <w:jc w:val="center"/>
              <w:rPr>
                <w:rFonts w:hint="eastAsia" w:ascii="仿宋_GB2312" w:hAnsi="仿宋_GB2312" w:eastAsia="仿宋_GB2312" w:cs="仿宋_GB2312"/>
                <w:szCs w:val="21"/>
              </w:rPr>
            </w:pPr>
          </w:p>
        </w:tc>
        <w:tc>
          <w:tcPr>
            <w:tcW w:w="1305" w:type="dxa"/>
            <w:vMerge w:val="continue"/>
            <w:vAlign w:val="center"/>
          </w:tcPr>
          <w:p>
            <w:pPr>
              <w:jc w:val="center"/>
              <w:rPr>
                <w:rFonts w:hint="eastAsia" w:ascii="仿宋_GB2312" w:hAnsi="仿宋_GB2312" w:eastAsia="仿宋_GB2312" w:cs="仿宋_GB2312"/>
                <w:szCs w:val="21"/>
              </w:rPr>
            </w:pPr>
          </w:p>
        </w:tc>
        <w:tc>
          <w:tcPr>
            <w:tcW w:w="2382" w:type="dxa"/>
            <w:gridSpan w:val="2"/>
            <w:vMerge w:val="continue"/>
            <w:vAlign w:val="center"/>
          </w:tcPr>
          <w:p>
            <w:pPr>
              <w:jc w:val="center"/>
              <w:rPr>
                <w:rFonts w:hint="eastAsia" w:ascii="仿宋_GB2312" w:hAnsi="仿宋_GB2312" w:eastAsia="仿宋_GB2312" w:cs="仿宋_GB2312"/>
                <w:szCs w:val="21"/>
              </w:rPr>
            </w:pPr>
          </w:p>
        </w:tc>
        <w:tc>
          <w:tcPr>
            <w:tcW w:w="4203" w:type="dxa"/>
            <w:vAlign w:val="center"/>
          </w:tcPr>
          <w:p>
            <w:pPr>
              <w:widowControl/>
              <w:jc w:val="left"/>
              <w:textAlignment w:val="center"/>
              <w:rPr>
                <w:rFonts w:hint="eastAsia" w:ascii="仿宋_GB2312" w:hAnsi="仿宋_GB2312" w:eastAsia="仿宋_GB2312" w:cs="仿宋_GB2312"/>
                <w:szCs w:val="21"/>
              </w:rPr>
            </w:pPr>
            <w:r>
              <w:rPr>
                <w:rFonts w:hint="eastAsia" w:ascii="仿宋_GB2312" w:hAnsi="仿宋_GB2312" w:eastAsia="仿宋_GB2312" w:cs="仿宋_GB2312"/>
                <w:kern w:val="0"/>
                <w:szCs w:val="21"/>
                <w:lang w:bidi="ar"/>
              </w:rPr>
              <w:t>获国家层面（含两办）通报表扬</w:t>
            </w:r>
          </w:p>
        </w:tc>
        <w:tc>
          <w:tcPr>
            <w:tcW w:w="930" w:type="dxa"/>
            <w:vAlign w:val="center"/>
          </w:tcPr>
          <w:p>
            <w:pPr>
              <w:jc w:val="left"/>
              <w:rPr>
                <w:rFonts w:hint="eastAsia" w:ascii="仿宋_GB2312" w:hAnsi="仿宋_GB2312" w:eastAsia="仿宋_GB2312" w:cs="仿宋_GB2312"/>
                <w:szCs w:val="21"/>
              </w:rPr>
            </w:pPr>
          </w:p>
        </w:tc>
        <w:tc>
          <w:tcPr>
            <w:tcW w:w="840" w:type="dxa"/>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kern w:val="0"/>
                <w:szCs w:val="21"/>
                <w:lang w:bidi="ar"/>
              </w:rPr>
              <w:t>10/次</w:t>
            </w:r>
          </w:p>
        </w:tc>
        <w:tc>
          <w:tcPr>
            <w:tcW w:w="915" w:type="dxa"/>
            <w:vAlign w:val="center"/>
          </w:tcPr>
          <w:p>
            <w:pPr>
              <w:jc w:val="center"/>
              <w:rPr>
                <w:rFonts w:hint="eastAsia" w:ascii="仿宋_GB2312" w:hAnsi="仿宋_GB2312" w:eastAsia="仿宋_GB2312" w:cs="仿宋_GB2312"/>
                <w:szCs w:val="21"/>
              </w:rPr>
            </w:pPr>
          </w:p>
        </w:tc>
        <w:tc>
          <w:tcPr>
            <w:tcW w:w="1080" w:type="dxa"/>
            <w:vAlign w:val="center"/>
          </w:tcPr>
          <w:p>
            <w:pPr>
              <w:jc w:val="center"/>
              <w:rPr>
                <w:rFonts w:hint="eastAsia" w:ascii="仿宋_GB2312" w:hAnsi="仿宋_GB2312" w:eastAsia="仿宋_GB2312" w:cs="仿宋_GB2312"/>
                <w:szCs w:val="21"/>
              </w:rPr>
            </w:pPr>
          </w:p>
        </w:tc>
        <w:tc>
          <w:tcPr>
            <w:tcW w:w="1988" w:type="dxa"/>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kern w:val="0"/>
                <w:szCs w:val="21"/>
                <w:lang w:bidi="ar"/>
              </w:rPr>
              <w:t>一年内有效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10" w:hRule="atLeast"/>
          <w:jc w:val="center"/>
        </w:trPr>
        <w:tc>
          <w:tcPr>
            <w:tcW w:w="1320" w:type="dxa"/>
            <w:vMerge w:val="continue"/>
            <w:vAlign w:val="center"/>
          </w:tcPr>
          <w:p>
            <w:pPr>
              <w:jc w:val="center"/>
              <w:rPr>
                <w:rFonts w:hint="eastAsia" w:ascii="仿宋_GB2312" w:hAnsi="仿宋_GB2312" w:eastAsia="仿宋_GB2312" w:cs="仿宋_GB2312"/>
                <w:szCs w:val="21"/>
              </w:rPr>
            </w:pPr>
          </w:p>
        </w:tc>
        <w:tc>
          <w:tcPr>
            <w:tcW w:w="1305" w:type="dxa"/>
            <w:vMerge w:val="restart"/>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kern w:val="0"/>
                <w:szCs w:val="21"/>
                <w:lang w:bidi="ar"/>
              </w:rPr>
              <w:t>3.2社会就业</w:t>
            </w:r>
          </w:p>
        </w:tc>
        <w:tc>
          <w:tcPr>
            <w:tcW w:w="2382" w:type="dxa"/>
            <w:gridSpan w:val="2"/>
            <w:vMerge w:val="restart"/>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kern w:val="0"/>
                <w:szCs w:val="21"/>
                <w:lang w:bidi="ar"/>
              </w:rPr>
              <w:t>评价依据：以龙游县社保部门出具的一个年度的社保证明为准，一个年度内按照企业交纳的社保数来平均计算企业交纳的社保人数</w:t>
            </w:r>
          </w:p>
        </w:tc>
        <w:tc>
          <w:tcPr>
            <w:tcW w:w="4203" w:type="dxa"/>
            <w:vMerge w:val="restart"/>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kern w:val="0"/>
                <w:szCs w:val="21"/>
                <w:lang w:bidi="ar"/>
              </w:rPr>
              <w:t>综合资质、甲级、乙级、丙级分别在龙就业连续一年以上人员20、15、10、5人以上得基本分，少于基本分按比例计算得分,少于基本分50%不得分。</w:t>
            </w:r>
          </w:p>
        </w:tc>
        <w:tc>
          <w:tcPr>
            <w:tcW w:w="930" w:type="dxa"/>
            <w:vMerge w:val="restart"/>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kern w:val="0"/>
                <w:szCs w:val="21"/>
                <w:lang w:bidi="ar"/>
              </w:rPr>
              <w:t>4</w:t>
            </w:r>
          </w:p>
        </w:tc>
        <w:tc>
          <w:tcPr>
            <w:tcW w:w="840" w:type="dxa"/>
            <w:vAlign w:val="center"/>
          </w:tcPr>
          <w:p>
            <w:pPr>
              <w:rPr>
                <w:rFonts w:hint="eastAsia" w:ascii="仿宋_GB2312" w:hAnsi="仿宋_GB2312" w:eastAsia="仿宋_GB2312" w:cs="仿宋_GB2312"/>
                <w:szCs w:val="21"/>
              </w:rPr>
            </w:pPr>
          </w:p>
        </w:tc>
        <w:tc>
          <w:tcPr>
            <w:tcW w:w="915" w:type="dxa"/>
            <w:vAlign w:val="center"/>
          </w:tcPr>
          <w:p>
            <w:pPr>
              <w:rPr>
                <w:rFonts w:hint="eastAsia" w:ascii="仿宋_GB2312" w:hAnsi="仿宋_GB2312" w:eastAsia="仿宋_GB2312" w:cs="仿宋_GB2312"/>
                <w:szCs w:val="21"/>
              </w:rPr>
            </w:pPr>
          </w:p>
        </w:tc>
        <w:tc>
          <w:tcPr>
            <w:tcW w:w="1080" w:type="dxa"/>
            <w:vAlign w:val="center"/>
          </w:tcPr>
          <w:p>
            <w:pPr>
              <w:rPr>
                <w:rFonts w:hint="eastAsia" w:ascii="仿宋_GB2312" w:hAnsi="仿宋_GB2312" w:eastAsia="仿宋_GB2312" w:cs="仿宋_GB2312"/>
                <w:szCs w:val="21"/>
              </w:rPr>
            </w:pPr>
          </w:p>
        </w:tc>
        <w:tc>
          <w:tcPr>
            <w:tcW w:w="1988" w:type="dxa"/>
            <w:vMerge w:val="restart"/>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kern w:val="0"/>
                <w:szCs w:val="21"/>
                <w:lang w:bidi="ar"/>
              </w:rPr>
              <w:t>一年内有效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10" w:hRule="atLeast"/>
          <w:jc w:val="center"/>
        </w:trPr>
        <w:tc>
          <w:tcPr>
            <w:tcW w:w="1320" w:type="dxa"/>
            <w:vMerge w:val="continue"/>
            <w:vAlign w:val="center"/>
          </w:tcPr>
          <w:p>
            <w:pPr>
              <w:jc w:val="center"/>
              <w:rPr>
                <w:rFonts w:hint="eastAsia" w:ascii="仿宋_GB2312" w:hAnsi="仿宋_GB2312" w:eastAsia="仿宋_GB2312" w:cs="仿宋_GB2312"/>
                <w:szCs w:val="21"/>
              </w:rPr>
            </w:pPr>
          </w:p>
        </w:tc>
        <w:tc>
          <w:tcPr>
            <w:tcW w:w="1305" w:type="dxa"/>
            <w:vMerge w:val="continue"/>
            <w:vAlign w:val="center"/>
          </w:tcPr>
          <w:p>
            <w:pPr>
              <w:jc w:val="center"/>
              <w:rPr>
                <w:rFonts w:hint="eastAsia" w:ascii="仿宋_GB2312" w:hAnsi="仿宋_GB2312" w:eastAsia="仿宋_GB2312" w:cs="仿宋_GB2312"/>
                <w:szCs w:val="21"/>
              </w:rPr>
            </w:pPr>
          </w:p>
        </w:tc>
        <w:tc>
          <w:tcPr>
            <w:tcW w:w="2382" w:type="dxa"/>
            <w:gridSpan w:val="2"/>
            <w:vMerge w:val="continue"/>
            <w:vAlign w:val="center"/>
          </w:tcPr>
          <w:p>
            <w:pPr>
              <w:jc w:val="center"/>
              <w:rPr>
                <w:rFonts w:hint="eastAsia" w:ascii="仿宋_GB2312" w:hAnsi="仿宋_GB2312" w:eastAsia="仿宋_GB2312" w:cs="仿宋_GB2312"/>
                <w:szCs w:val="21"/>
              </w:rPr>
            </w:pPr>
          </w:p>
        </w:tc>
        <w:tc>
          <w:tcPr>
            <w:tcW w:w="4203" w:type="dxa"/>
            <w:vMerge w:val="continue"/>
            <w:vAlign w:val="center"/>
          </w:tcPr>
          <w:p>
            <w:pPr>
              <w:jc w:val="center"/>
              <w:rPr>
                <w:rFonts w:hint="eastAsia" w:ascii="仿宋_GB2312" w:hAnsi="仿宋_GB2312" w:eastAsia="仿宋_GB2312" w:cs="仿宋_GB2312"/>
                <w:szCs w:val="21"/>
              </w:rPr>
            </w:pPr>
          </w:p>
        </w:tc>
        <w:tc>
          <w:tcPr>
            <w:tcW w:w="930" w:type="dxa"/>
            <w:vMerge w:val="continue"/>
            <w:vAlign w:val="center"/>
          </w:tcPr>
          <w:p>
            <w:pPr>
              <w:jc w:val="center"/>
              <w:rPr>
                <w:rFonts w:hint="eastAsia" w:ascii="仿宋_GB2312" w:hAnsi="仿宋_GB2312" w:eastAsia="仿宋_GB2312" w:cs="仿宋_GB2312"/>
                <w:szCs w:val="21"/>
              </w:rPr>
            </w:pPr>
          </w:p>
        </w:tc>
        <w:tc>
          <w:tcPr>
            <w:tcW w:w="840" w:type="dxa"/>
            <w:vAlign w:val="center"/>
          </w:tcPr>
          <w:p>
            <w:pPr>
              <w:rPr>
                <w:rFonts w:hint="eastAsia" w:ascii="仿宋_GB2312" w:hAnsi="仿宋_GB2312" w:eastAsia="仿宋_GB2312" w:cs="仿宋_GB2312"/>
                <w:szCs w:val="21"/>
              </w:rPr>
            </w:pPr>
          </w:p>
        </w:tc>
        <w:tc>
          <w:tcPr>
            <w:tcW w:w="915" w:type="dxa"/>
            <w:vAlign w:val="center"/>
          </w:tcPr>
          <w:p>
            <w:pPr>
              <w:rPr>
                <w:rFonts w:hint="eastAsia" w:ascii="仿宋_GB2312" w:hAnsi="仿宋_GB2312" w:eastAsia="仿宋_GB2312" w:cs="仿宋_GB2312"/>
                <w:szCs w:val="21"/>
              </w:rPr>
            </w:pPr>
          </w:p>
        </w:tc>
        <w:tc>
          <w:tcPr>
            <w:tcW w:w="1080" w:type="dxa"/>
            <w:vAlign w:val="center"/>
          </w:tcPr>
          <w:p>
            <w:pPr>
              <w:rPr>
                <w:rFonts w:hint="eastAsia" w:ascii="仿宋_GB2312" w:hAnsi="仿宋_GB2312" w:eastAsia="仿宋_GB2312" w:cs="仿宋_GB2312"/>
                <w:szCs w:val="21"/>
              </w:rPr>
            </w:pPr>
          </w:p>
        </w:tc>
        <w:tc>
          <w:tcPr>
            <w:tcW w:w="1988" w:type="dxa"/>
            <w:vMerge w:val="continue"/>
            <w:vAlign w:val="center"/>
          </w:tcPr>
          <w:p>
            <w:pPr>
              <w:jc w:val="center"/>
              <w:rPr>
                <w:rFonts w:hint="eastAsia" w:ascii="仿宋_GB2312" w:hAnsi="仿宋_GB2312" w:eastAsia="仿宋_GB2312" w:cs="仿宋_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10" w:hRule="atLeast"/>
          <w:jc w:val="center"/>
        </w:trPr>
        <w:tc>
          <w:tcPr>
            <w:tcW w:w="1320" w:type="dxa"/>
            <w:vMerge w:val="continue"/>
            <w:vAlign w:val="center"/>
          </w:tcPr>
          <w:p>
            <w:pPr>
              <w:jc w:val="center"/>
              <w:rPr>
                <w:rFonts w:hint="eastAsia" w:ascii="仿宋_GB2312" w:hAnsi="仿宋_GB2312" w:eastAsia="仿宋_GB2312" w:cs="仿宋_GB2312"/>
                <w:szCs w:val="21"/>
              </w:rPr>
            </w:pPr>
          </w:p>
        </w:tc>
        <w:tc>
          <w:tcPr>
            <w:tcW w:w="1305" w:type="dxa"/>
            <w:vMerge w:val="continue"/>
            <w:vAlign w:val="center"/>
          </w:tcPr>
          <w:p>
            <w:pPr>
              <w:jc w:val="center"/>
              <w:rPr>
                <w:rFonts w:hint="eastAsia" w:ascii="仿宋_GB2312" w:hAnsi="仿宋_GB2312" w:eastAsia="仿宋_GB2312" w:cs="仿宋_GB2312"/>
                <w:szCs w:val="21"/>
              </w:rPr>
            </w:pPr>
          </w:p>
        </w:tc>
        <w:tc>
          <w:tcPr>
            <w:tcW w:w="2382" w:type="dxa"/>
            <w:gridSpan w:val="2"/>
            <w:vMerge w:val="continue"/>
            <w:vAlign w:val="center"/>
          </w:tcPr>
          <w:p>
            <w:pPr>
              <w:jc w:val="center"/>
              <w:rPr>
                <w:rFonts w:hint="eastAsia" w:ascii="仿宋_GB2312" w:hAnsi="仿宋_GB2312" w:eastAsia="仿宋_GB2312" w:cs="仿宋_GB2312"/>
                <w:szCs w:val="21"/>
              </w:rPr>
            </w:pPr>
          </w:p>
        </w:tc>
        <w:tc>
          <w:tcPr>
            <w:tcW w:w="4203" w:type="dxa"/>
            <w:vMerge w:val="continue"/>
            <w:vAlign w:val="center"/>
          </w:tcPr>
          <w:p>
            <w:pPr>
              <w:jc w:val="center"/>
              <w:rPr>
                <w:rFonts w:hint="eastAsia" w:ascii="仿宋_GB2312" w:hAnsi="仿宋_GB2312" w:eastAsia="仿宋_GB2312" w:cs="仿宋_GB2312"/>
                <w:szCs w:val="21"/>
              </w:rPr>
            </w:pPr>
          </w:p>
        </w:tc>
        <w:tc>
          <w:tcPr>
            <w:tcW w:w="930" w:type="dxa"/>
            <w:vMerge w:val="continue"/>
            <w:vAlign w:val="center"/>
          </w:tcPr>
          <w:p>
            <w:pPr>
              <w:jc w:val="center"/>
              <w:rPr>
                <w:rFonts w:hint="eastAsia" w:ascii="仿宋_GB2312" w:hAnsi="仿宋_GB2312" w:eastAsia="仿宋_GB2312" w:cs="仿宋_GB2312"/>
                <w:szCs w:val="21"/>
              </w:rPr>
            </w:pPr>
          </w:p>
        </w:tc>
        <w:tc>
          <w:tcPr>
            <w:tcW w:w="840" w:type="dxa"/>
            <w:vAlign w:val="center"/>
          </w:tcPr>
          <w:p>
            <w:pPr>
              <w:rPr>
                <w:rFonts w:hint="eastAsia" w:ascii="仿宋_GB2312" w:hAnsi="仿宋_GB2312" w:eastAsia="仿宋_GB2312" w:cs="仿宋_GB2312"/>
                <w:szCs w:val="21"/>
              </w:rPr>
            </w:pPr>
          </w:p>
        </w:tc>
        <w:tc>
          <w:tcPr>
            <w:tcW w:w="915" w:type="dxa"/>
            <w:vAlign w:val="center"/>
          </w:tcPr>
          <w:p>
            <w:pPr>
              <w:rPr>
                <w:rFonts w:hint="eastAsia" w:ascii="仿宋_GB2312" w:hAnsi="仿宋_GB2312" w:eastAsia="仿宋_GB2312" w:cs="仿宋_GB2312"/>
                <w:szCs w:val="21"/>
              </w:rPr>
            </w:pPr>
          </w:p>
        </w:tc>
        <w:tc>
          <w:tcPr>
            <w:tcW w:w="1080" w:type="dxa"/>
            <w:vAlign w:val="center"/>
          </w:tcPr>
          <w:p>
            <w:pPr>
              <w:rPr>
                <w:rFonts w:hint="eastAsia" w:ascii="仿宋_GB2312" w:hAnsi="仿宋_GB2312" w:eastAsia="仿宋_GB2312" w:cs="仿宋_GB2312"/>
                <w:szCs w:val="21"/>
              </w:rPr>
            </w:pPr>
          </w:p>
        </w:tc>
        <w:tc>
          <w:tcPr>
            <w:tcW w:w="1988" w:type="dxa"/>
            <w:vMerge w:val="continue"/>
            <w:vAlign w:val="center"/>
          </w:tcPr>
          <w:p>
            <w:pPr>
              <w:jc w:val="center"/>
              <w:rPr>
                <w:rFonts w:hint="eastAsia" w:ascii="仿宋_GB2312" w:hAnsi="仿宋_GB2312" w:eastAsia="仿宋_GB2312" w:cs="仿宋_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10" w:hRule="atLeast"/>
          <w:jc w:val="center"/>
        </w:trPr>
        <w:tc>
          <w:tcPr>
            <w:tcW w:w="1320" w:type="dxa"/>
            <w:vMerge w:val="restart"/>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kern w:val="0"/>
                <w:szCs w:val="21"/>
                <w:lang w:bidi="ar"/>
              </w:rPr>
              <w:t>3、社会责任</w:t>
            </w:r>
          </w:p>
        </w:tc>
        <w:tc>
          <w:tcPr>
            <w:tcW w:w="1305" w:type="dxa"/>
            <w:vMerge w:val="restart"/>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kern w:val="0"/>
                <w:szCs w:val="21"/>
                <w:lang w:bidi="ar"/>
              </w:rPr>
              <w:t>3.3人才引进</w:t>
            </w:r>
          </w:p>
        </w:tc>
        <w:tc>
          <w:tcPr>
            <w:tcW w:w="2382" w:type="dxa"/>
            <w:gridSpan w:val="2"/>
            <w:vMerge w:val="restart"/>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kern w:val="0"/>
                <w:szCs w:val="21"/>
                <w:lang w:bidi="ar"/>
              </w:rPr>
              <w:t>评价依据：各类执业资格证书及职称证书，以及龙游县社保部门出具有上一自然年度的社保证明（首次评价提供三个月社保证明）</w:t>
            </w:r>
          </w:p>
        </w:tc>
        <w:tc>
          <w:tcPr>
            <w:tcW w:w="4203" w:type="dxa"/>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kern w:val="0"/>
                <w:szCs w:val="21"/>
                <w:lang w:bidi="ar"/>
              </w:rPr>
              <w:t xml:space="preserve">  拥有在龙就业连续一年以上总监理工程师、专业监理工程师5人及以上</w:t>
            </w:r>
          </w:p>
        </w:tc>
        <w:tc>
          <w:tcPr>
            <w:tcW w:w="930" w:type="dxa"/>
            <w:vAlign w:val="center"/>
          </w:tcPr>
          <w:p>
            <w:pPr>
              <w:jc w:val="center"/>
              <w:rPr>
                <w:rFonts w:hint="eastAsia" w:ascii="仿宋_GB2312" w:hAnsi="仿宋_GB2312" w:eastAsia="仿宋_GB2312" w:cs="仿宋_GB2312"/>
                <w:szCs w:val="21"/>
              </w:rPr>
            </w:pPr>
          </w:p>
        </w:tc>
        <w:tc>
          <w:tcPr>
            <w:tcW w:w="840" w:type="dxa"/>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kern w:val="0"/>
                <w:szCs w:val="21"/>
                <w:lang w:bidi="ar"/>
              </w:rPr>
              <w:t>2</w:t>
            </w:r>
          </w:p>
        </w:tc>
        <w:tc>
          <w:tcPr>
            <w:tcW w:w="915" w:type="dxa"/>
            <w:vAlign w:val="center"/>
          </w:tcPr>
          <w:p>
            <w:pPr>
              <w:jc w:val="center"/>
              <w:rPr>
                <w:rFonts w:hint="eastAsia" w:ascii="仿宋_GB2312" w:hAnsi="仿宋_GB2312" w:eastAsia="仿宋_GB2312" w:cs="仿宋_GB2312"/>
                <w:szCs w:val="21"/>
              </w:rPr>
            </w:pPr>
          </w:p>
        </w:tc>
        <w:tc>
          <w:tcPr>
            <w:tcW w:w="1080" w:type="dxa"/>
            <w:vAlign w:val="center"/>
          </w:tcPr>
          <w:p>
            <w:pPr>
              <w:jc w:val="center"/>
              <w:rPr>
                <w:rFonts w:hint="eastAsia" w:ascii="仿宋_GB2312" w:hAnsi="仿宋_GB2312" w:eastAsia="仿宋_GB2312" w:cs="仿宋_GB2312"/>
                <w:szCs w:val="21"/>
              </w:rPr>
            </w:pPr>
          </w:p>
        </w:tc>
        <w:tc>
          <w:tcPr>
            <w:tcW w:w="1988" w:type="dxa"/>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kern w:val="0"/>
                <w:szCs w:val="21"/>
                <w:lang w:bidi="ar"/>
              </w:rPr>
              <w:t>一年内有效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10" w:hRule="atLeast"/>
          <w:jc w:val="center"/>
        </w:trPr>
        <w:tc>
          <w:tcPr>
            <w:tcW w:w="1320" w:type="dxa"/>
            <w:vMerge w:val="continue"/>
            <w:vAlign w:val="center"/>
          </w:tcPr>
          <w:p>
            <w:pPr>
              <w:jc w:val="center"/>
              <w:rPr>
                <w:rFonts w:hint="eastAsia" w:ascii="仿宋_GB2312" w:hAnsi="仿宋_GB2312" w:eastAsia="仿宋_GB2312" w:cs="仿宋_GB2312"/>
                <w:szCs w:val="21"/>
              </w:rPr>
            </w:pPr>
          </w:p>
        </w:tc>
        <w:tc>
          <w:tcPr>
            <w:tcW w:w="1305" w:type="dxa"/>
            <w:vMerge w:val="continue"/>
            <w:vAlign w:val="center"/>
          </w:tcPr>
          <w:p>
            <w:pPr>
              <w:jc w:val="center"/>
              <w:rPr>
                <w:rFonts w:hint="eastAsia" w:ascii="仿宋_GB2312" w:hAnsi="仿宋_GB2312" w:eastAsia="仿宋_GB2312" w:cs="仿宋_GB2312"/>
                <w:szCs w:val="21"/>
              </w:rPr>
            </w:pPr>
          </w:p>
        </w:tc>
        <w:tc>
          <w:tcPr>
            <w:tcW w:w="2382" w:type="dxa"/>
            <w:gridSpan w:val="2"/>
            <w:vMerge w:val="continue"/>
            <w:vAlign w:val="center"/>
          </w:tcPr>
          <w:p>
            <w:pPr>
              <w:jc w:val="center"/>
              <w:rPr>
                <w:rFonts w:hint="eastAsia" w:ascii="仿宋_GB2312" w:hAnsi="仿宋_GB2312" w:eastAsia="仿宋_GB2312" w:cs="仿宋_GB2312"/>
                <w:szCs w:val="21"/>
              </w:rPr>
            </w:pPr>
          </w:p>
        </w:tc>
        <w:tc>
          <w:tcPr>
            <w:tcW w:w="4203" w:type="dxa"/>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kern w:val="0"/>
                <w:szCs w:val="21"/>
                <w:lang w:bidi="ar"/>
              </w:rPr>
              <w:t xml:space="preserve">  拥有在龙就业连续一年以上总监理工程师、专业监理工程师8人及以上</w:t>
            </w:r>
          </w:p>
        </w:tc>
        <w:tc>
          <w:tcPr>
            <w:tcW w:w="930" w:type="dxa"/>
            <w:vAlign w:val="center"/>
          </w:tcPr>
          <w:p>
            <w:pPr>
              <w:jc w:val="center"/>
              <w:rPr>
                <w:rFonts w:hint="eastAsia" w:ascii="仿宋_GB2312" w:hAnsi="仿宋_GB2312" w:eastAsia="仿宋_GB2312" w:cs="仿宋_GB2312"/>
                <w:szCs w:val="21"/>
              </w:rPr>
            </w:pPr>
          </w:p>
        </w:tc>
        <w:tc>
          <w:tcPr>
            <w:tcW w:w="840" w:type="dxa"/>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kern w:val="0"/>
                <w:szCs w:val="21"/>
                <w:lang w:bidi="ar"/>
              </w:rPr>
              <w:t>4</w:t>
            </w:r>
          </w:p>
        </w:tc>
        <w:tc>
          <w:tcPr>
            <w:tcW w:w="915" w:type="dxa"/>
            <w:vAlign w:val="center"/>
          </w:tcPr>
          <w:p>
            <w:pPr>
              <w:jc w:val="center"/>
              <w:rPr>
                <w:rFonts w:hint="eastAsia" w:ascii="仿宋_GB2312" w:hAnsi="仿宋_GB2312" w:eastAsia="仿宋_GB2312" w:cs="仿宋_GB2312"/>
                <w:szCs w:val="21"/>
              </w:rPr>
            </w:pPr>
          </w:p>
        </w:tc>
        <w:tc>
          <w:tcPr>
            <w:tcW w:w="1080" w:type="dxa"/>
            <w:vAlign w:val="center"/>
          </w:tcPr>
          <w:p>
            <w:pPr>
              <w:jc w:val="center"/>
              <w:rPr>
                <w:rFonts w:hint="eastAsia" w:ascii="仿宋_GB2312" w:hAnsi="仿宋_GB2312" w:eastAsia="仿宋_GB2312" w:cs="仿宋_GB2312"/>
                <w:szCs w:val="21"/>
              </w:rPr>
            </w:pPr>
          </w:p>
        </w:tc>
        <w:tc>
          <w:tcPr>
            <w:tcW w:w="1988" w:type="dxa"/>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kern w:val="0"/>
                <w:szCs w:val="21"/>
                <w:lang w:bidi="ar"/>
              </w:rPr>
              <w:t>一年内有效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10" w:hRule="atLeast"/>
          <w:jc w:val="center"/>
        </w:trPr>
        <w:tc>
          <w:tcPr>
            <w:tcW w:w="1320" w:type="dxa"/>
            <w:vMerge w:val="continue"/>
            <w:vAlign w:val="center"/>
          </w:tcPr>
          <w:p>
            <w:pPr>
              <w:jc w:val="center"/>
              <w:rPr>
                <w:rFonts w:hint="eastAsia" w:ascii="仿宋_GB2312" w:hAnsi="仿宋_GB2312" w:eastAsia="仿宋_GB2312" w:cs="仿宋_GB2312"/>
                <w:szCs w:val="21"/>
              </w:rPr>
            </w:pPr>
          </w:p>
        </w:tc>
        <w:tc>
          <w:tcPr>
            <w:tcW w:w="1305" w:type="dxa"/>
            <w:vMerge w:val="continue"/>
            <w:vAlign w:val="center"/>
          </w:tcPr>
          <w:p>
            <w:pPr>
              <w:jc w:val="center"/>
              <w:rPr>
                <w:rFonts w:hint="eastAsia" w:ascii="仿宋_GB2312" w:hAnsi="仿宋_GB2312" w:eastAsia="仿宋_GB2312" w:cs="仿宋_GB2312"/>
                <w:szCs w:val="21"/>
              </w:rPr>
            </w:pPr>
          </w:p>
        </w:tc>
        <w:tc>
          <w:tcPr>
            <w:tcW w:w="2382" w:type="dxa"/>
            <w:gridSpan w:val="2"/>
            <w:vMerge w:val="continue"/>
            <w:vAlign w:val="center"/>
          </w:tcPr>
          <w:p>
            <w:pPr>
              <w:jc w:val="center"/>
              <w:rPr>
                <w:rFonts w:hint="eastAsia" w:ascii="仿宋_GB2312" w:hAnsi="仿宋_GB2312" w:eastAsia="仿宋_GB2312" w:cs="仿宋_GB2312"/>
                <w:szCs w:val="21"/>
              </w:rPr>
            </w:pPr>
          </w:p>
        </w:tc>
        <w:tc>
          <w:tcPr>
            <w:tcW w:w="4203" w:type="dxa"/>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kern w:val="0"/>
                <w:szCs w:val="21"/>
                <w:lang w:bidi="ar"/>
              </w:rPr>
              <w:t xml:space="preserve">  拥有在龙就业连续一年以上总监理工程师、专业监理工程师10人及以上</w:t>
            </w:r>
          </w:p>
        </w:tc>
        <w:tc>
          <w:tcPr>
            <w:tcW w:w="930" w:type="dxa"/>
            <w:vAlign w:val="center"/>
          </w:tcPr>
          <w:p>
            <w:pPr>
              <w:jc w:val="center"/>
              <w:rPr>
                <w:rFonts w:hint="eastAsia" w:ascii="仿宋_GB2312" w:hAnsi="仿宋_GB2312" w:eastAsia="仿宋_GB2312" w:cs="仿宋_GB2312"/>
                <w:szCs w:val="21"/>
              </w:rPr>
            </w:pPr>
          </w:p>
        </w:tc>
        <w:tc>
          <w:tcPr>
            <w:tcW w:w="840" w:type="dxa"/>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kern w:val="0"/>
                <w:szCs w:val="21"/>
                <w:lang w:bidi="ar"/>
              </w:rPr>
              <w:t>6</w:t>
            </w:r>
          </w:p>
        </w:tc>
        <w:tc>
          <w:tcPr>
            <w:tcW w:w="915" w:type="dxa"/>
            <w:vAlign w:val="center"/>
          </w:tcPr>
          <w:p>
            <w:pPr>
              <w:jc w:val="center"/>
              <w:rPr>
                <w:rFonts w:hint="eastAsia" w:ascii="仿宋_GB2312" w:hAnsi="仿宋_GB2312" w:eastAsia="仿宋_GB2312" w:cs="仿宋_GB2312"/>
                <w:szCs w:val="21"/>
              </w:rPr>
            </w:pPr>
          </w:p>
        </w:tc>
        <w:tc>
          <w:tcPr>
            <w:tcW w:w="1080" w:type="dxa"/>
            <w:vAlign w:val="center"/>
          </w:tcPr>
          <w:p>
            <w:pPr>
              <w:jc w:val="center"/>
              <w:rPr>
                <w:rFonts w:hint="eastAsia" w:ascii="仿宋_GB2312" w:hAnsi="仿宋_GB2312" w:eastAsia="仿宋_GB2312" w:cs="仿宋_GB2312"/>
                <w:szCs w:val="21"/>
              </w:rPr>
            </w:pPr>
          </w:p>
        </w:tc>
        <w:tc>
          <w:tcPr>
            <w:tcW w:w="1988" w:type="dxa"/>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kern w:val="0"/>
                <w:szCs w:val="21"/>
                <w:lang w:bidi="ar"/>
              </w:rPr>
              <w:t>一年内有效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10" w:hRule="atLeast"/>
          <w:jc w:val="center"/>
        </w:trPr>
        <w:tc>
          <w:tcPr>
            <w:tcW w:w="1320" w:type="dxa"/>
            <w:vMerge w:val="continue"/>
            <w:vAlign w:val="center"/>
          </w:tcPr>
          <w:p>
            <w:pPr>
              <w:jc w:val="center"/>
              <w:rPr>
                <w:rFonts w:hint="eastAsia" w:ascii="仿宋_GB2312" w:hAnsi="仿宋_GB2312" w:eastAsia="仿宋_GB2312" w:cs="仿宋_GB2312"/>
                <w:szCs w:val="21"/>
              </w:rPr>
            </w:pPr>
          </w:p>
        </w:tc>
        <w:tc>
          <w:tcPr>
            <w:tcW w:w="1305" w:type="dxa"/>
            <w:vMerge w:val="restart"/>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kern w:val="0"/>
                <w:szCs w:val="21"/>
                <w:lang w:bidi="ar"/>
              </w:rPr>
              <w:t>3.4税收贡献</w:t>
            </w:r>
          </w:p>
        </w:tc>
        <w:tc>
          <w:tcPr>
            <w:tcW w:w="2382" w:type="dxa"/>
            <w:gridSpan w:val="2"/>
            <w:vMerge w:val="restart"/>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kern w:val="0"/>
                <w:szCs w:val="21"/>
                <w:lang w:bidi="ar"/>
              </w:rPr>
              <w:t>评价依据：以龙游县税务部门对企业上一会计年度的纳税总额认定为准。采用线性插入法计算中间得分。</w:t>
            </w:r>
          </w:p>
        </w:tc>
        <w:tc>
          <w:tcPr>
            <w:tcW w:w="4203" w:type="dxa"/>
            <w:vAlign w:val="center"/>
          </w:tcPr>
          <w:p>
            <w:pPr>
              <w:widowControl/>
              <w:jc w:val="left"/>
              <w:textAlignment w:val="center"/>
              <w:rPr>
                <w:rFonts w:hint="eastAsia" w:ascii="仿宋_GB2312" w:hAnsi="仿宋_GB2312" w:eastAsia="仿宋_GB2312" w:cs="仿宋_GB2312"/>
                <w:szCs w:val="21"/>
              </w:rPr>
            </w:pPr>
            <w:r>
              <w:rPr>
                <w:rFonts w:hint="eastAsia" w:ascii="仿宋_GB2312" w:hAnsi="仿宋_GB2312" w:eastAsia="仿宋_GB2312" w:cs="仿宋_GB2312"/>
                <w:kern w:val="0"/>
                <w:szCs w:val="21"/>
                <w:lang w:bidi="ar"/>
              </w:rPr>
              <w:t>税额在50万元（含）以上</w:t>
            </w:r>
          </w:p>
        </w:tc>
        <w:tc>
          <w:tcPr>
            <w:tcW w:w="930" w:type="dxa"/>
            <w:vAlign w:val="center"/>
          </w:tcPr>
          <w:p>
            <w:pPr>
              <w:jc w:val="left"/>
              <w:rPr>
                <w:rFonts w:hint="eastAsia" w:ascii="仿宋_GB2312" w:hAnsi="仿宋_GB2312" w:eastAsia="仿宋_GB2312" w:cs="仿宋_GB2312"/>
                <w:szCs w:val="21"/>
              </w:rPr>
            </w:pPr>
          </w:p>
        </w:tc>
        <w:tc>
          <w:tcPr>
            <w:tcW w:w="840" w:type="dxa"/>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kern w:val="0"/>
                <w:szCs w:val="21"/>
                <w:lang w:bidi="ar"/>
              </w:rPr>
              <w:t>10</w:t>
            </w:r>
          </w:p>
        </w:tc>
        <w:tc>
          <w:tcPr>
            <w:tcW w:w="915" w:type="dxa"/>
            <w:vAlign w:val="center"/>
          </w:tcPr>
          <w:p>
            <w:pPr>
              <w:jc w:val="center"/>
              <w:rPr>
                <w:rFonts w:hint="eastAsia" w:ascii="仿宋_GB2312" w:hAnsi="仿宋_GB2312" w:eastAsia="仿宋_GB2312" w:cs="仿宋_GB2312"/>
                <w:szCs w:val="21"/>
              </w:rPr>
            </w:pPr>
          </w:p>
        </w:tc>
        <w:tc>
          <w:tcPr>
            <w:tcW w:w="1080" w:type="dxa"/>
            <w:vAlign w:val="center"/>
          </w:tcPr>
          <w:p>
            <w:pPr>
              <w:jc w:val="center"/>
              <w:rPr>
                <w:rFonts w:hint="eastAsia" w:ascii="仿宋_GB2312" w:hAnsi="仿宋_GB2312" w:eastAsia="仿宋_GB2312" w:cs="仿宋_GB2312"/>
                <w:szCs w:val="21"/>
              </w:rPr>
            </w:pPr>
          </w:p>
        </w:tc>
        <w:tc>
          <w:tcPr>
            <w:tcW w:w="1988" w:type="dxa"/>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kern w:val="0"/>
                <w:szCs w:val="21"/>
                <w:lang w:bidi="ar"/>
              </w:rPr>
              <w:t>一年内有效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10" w:hRule="atLeast"/>
          <w:jc w:val="center"/>
        </w:trPr>
        <w:tc>
          <w:tcPr>
            <w:tcW w:w="1320" w:type="dxa"/>
            <w:vMerge w:val="continue"/>
            <w:vAlign w:val="center"/>
          </w:tcPr>
          <w:p>
            <w:pPr>
              <w:jc w:val="center"/>
              <w:rPr>
                <w:rFonts w:hint="eastAsia" w:ascii="仿宋_GB2312" w:hAnsi="仿宋_GB2312" w:eastAsia="仿宋_GB2312" w:cs="仿宋_GB2312"/>
                <w:szCs w:val="21"/>
              </w:rPr>
            </w:pPr>
          </w:p>
        </w:tc>
        <w:tc>
          <w:tcPr>
            <w:tcW w:w="1305" w:type="dxa"/>
            <w:vMerge w:val="continue"/>
            <w:vAlign w:val="center"/>
          </w:tcPr>
          <w:p>
            <w:pPr>
              <w:jc w:val="center"/>
              <w:rPr>
                <w:rFonts w:hint="eastAsia" w:ascii="仿宋_GB2312" w:hAnsi="仿宋_GB2312" w:eastAsia="仿宋_GB2312" w:cs="仿宋_GB2312"/>
                <w:szCs w:val="21"/>
              </w:rPr>
            </w:pPr>
          </w:p>
        </w:tc>
        <w:tc>
          <w:tcPr>
            <w:tcW w:w="2382" w:type="dxa"/>
            <w:gridSpan w:val="2"/>
            <w:vMerge w:val="continue"/>
            <w:vAlign w:val="center"/>
          </w:tcPr>
          <w:p>
            <w:pPr>
              <w:jc w:val="center"/>
              <w:rPr>
                <w:rFonts w:hint="eastAsia" w:ascii="仿宋_GB2312" w:hAnsi="仿宋_GB2312" w:eastAsia="仿宋_GB2312" w:cs="仿宋_GB2312"/>
                <w:szCs w:val="21"/>
              </w:rPr>
            </w:pPr>
          </w:p>
        </w:tc>
        <w:tc>
          <w:tcPr>
            <w:tcW w:w="4203" w:type="dxa"/>
            <w:vAlign w:val="center"/>
          </w:tcPr>
          <w:p>
            <w:pPr>
              <w:widowControl/>
              <w:jc w:val="left"/>
              <w:textAlignment w:val="center"/>
              <w:rPr>
                <w:rFonts w:hint="eastAsia" w:ascii="仿宋_GB2312" w:hAnsi="仿宋_GB2312" w:eastAsia="仿宋_GB2312" w:cs="仿宋_GB2312"/>
                <w:szCs w:val="21"/>
              </w:rPr>
            </w:pPr>
            <w:r>
              <w:rPr>
                <w:rFonts w:hint="eastAsia" w:ascii="仿宋_GB2312" w:hAnsi="仿宋_GB2312" w:eastAsia="仿宋_GB2312" w:cs="仿宋_GB2312"/>
                <w:kern w:val="0"/>
                <w:szCs w:val="21"/>
                <w:lang w:bidi="ar"/>
              </w:rPr>
              <w:t>税额在30万元（含）－50万元</w:t>
            </w:r>
          </w:p>
        </w:tc>
        <w:tc>
          <w:tcPr>
            <w:tcW w:w="930" w:type="dxa"/>
            <w:vAlign w:val="center"/>
          </w:tcPr>
          <w:p>
            <w:pPr>
              <w:jc w:val="left"/>
              <w:rPr>
                <w:rFonts w:hint="eastAsia" w:ascii="仿宋_GB2312" w:hAnsi="仿宋_GB2312" w:eastAsia="仿宋_GB2312" w:cs="仿宋_GB2312"/>
                <w:szCs w:val="21"/>
              </w:rPr>
            </w:pPr>
          </w:p>
        </w:tc>
        <w:tc>
          <w:tcPr>
            <w:tcW w:w="840" w:type="dxa"/>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kern w:val="0"/>
                <w:szCs w:val="21"/>
                <w:lang w:bidi="ar"/>
              </w:rPr>
              <w:t>8</w:t>
            </w:r>
          </w:p>
        </w:tc>
        <w:tc>
          <w:tcPr>
            <w:tcW w:w="915" w:type="dxa"/>
            <w:vAlign w:val="center"/>
          </w:tcPr>
          <w:p>
            <w:pPr>
              <w:jc w:val="center"/>
              <w:rPr>
                <w:rFonts w:hint="eastAsia" w:ascii="仿宋_GB2312" w:hAnsi="仿宋_GB2312" w:eastAsia="仿宋_GB2312" w:cs="仿宋_GB2312"/>
                <w:szCs w:val="21"/>
              </w:rPr>
            </w:pPr>
          </w:p>
        </w:tc>
        <w:tc>
          <w:tcPr>
            <w:tcW w:w="1080" w:type="dxa"/>
            <w:vAlign w:val="center"/>
          </w:tcPr>
          <w:p>
            <w:pPr>
              <w:jc w:val="center"/>
              <w:rPr>
                <w:rFonts w:hint="eastAsia" w:ascii="仿宋_GB2312" w:hAnsi="仿宋_GB2312" w:eastAsia="仿宋_GB2312" w:cs="仿宋_GB2312"/>
                <w:szCs w:val="21"/>
              </w:rPr>
            </w:pPr>
          </w:p>
        </w:tc>
        <w:tc>
          <w:tcPr>
            <w:tcW w:w="1988" w:type="dxa"/>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kern w:val="0"/>
                <w:szCs w:val="21"/>
                <w:lang w:bidi="ar"/>
              </w:rPr>
              <w:t>一年内有效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10" w:hRule="atLeast"/>
          <w:jc w:val="center"/>
        </w:trPr>
        <w:tc>
          <w:tcPr>
            <w:tcW w:w="1320" w:type="dxa"/>
            <w:vMerge w:val="continue"/>
            <w:vAlign w:val="center"/>
          </w:tcPr>
          <w:p>
            <w:pPr>
              <w:jc w:val="center"/>
              <w:rPr>
                <w:rFonts w:hint="eastAsia" w:ascii="仿宋_GB2312" w:hAnsi="仿宋_GB2312" w:eastAsia="仿宋_GB2312" w:cs="仿宋_GB2312"/>
                <w:szCs w:val="21"/>
              </w:rPr>
            </w:pPr>
          </w:p>
        </w:tc>
        <w:tc>
          <w:tcPr>
            <w:tcW w:w="1305" w:type="dxa"/>
            <w:vMerge w:val="continue"/>
            <w:vAlign w:val="center"/>
          </w:tcPr>
          <w:p>
            <w:pPr>
              <w:jc w:val="center"/>
              <w:rPr>
                <w:rFonts w:hint="eastAsia" w:ascii="仿宋_GB2312" w:hAnsi="仿宋_GB2312" w:eastAsia="仿宋_GB2312" w:cs="仿宋_GB2312"/>
                <w:szCs w:val="21"/>
              </w:rPr>
            </w:pPr>
          </w:p>
        </w:tc>
        <w:tc>
          <w:tcPr>
            <w:tcW w:w="2382" w:type="dxa"/>
            <w:gridSpan w:val="2"/>
            <w:vMerge w:val="continue"/>
            <w:vAlign w:val="center"/>
          </w:tcPr>
          <w:p>
            <w:pPr>
              <w:jc w:val="center"/>
              <w:rPr>
                <w:rFonts w:hint="eastAsia" w:ascii="仿宋_GB2312" w:hAnsi="仿宋_GB2312" w:eastAsia="仿宋_GB2312" w:cs="仿宋_GB2312"/>
                <w:szCs w:val="21"/>
              </w:rPr>
            </w:pPr>
          </w:p>
        </w:tc>
        <w:tc>
          <w:tcPr>
            <w:tcW w:w="4203" w:type="dxa"/>
            <w:vAlign w:val="center"/>
          </w:tcPr>
          <w:p>
            <w:pPr>
              <w:widowControl/>
              <w:jc w:val="left"/>
              <w:textAlignment w:val="center"/>
              <w:rPr>
                <w:rFonts w:hint="eastAsia" w:ascii="仿宋_GB2312" w:hAnsi="仿宋_GB2312" w:eastAsia="仿宋_GB2312" w:cs="仿宋_GB2312"/>
                <w:szCs w:val="21"/>
              </w:rPr>
            </w:pPr>
            <w:r>
              <w:rPr>
                <w:rFonts w:hint="eastAsia" w:ascii="仿宋_GB2312" w:hAnsi="仿宋_GB2312" w:eastAsia="仿宋_GB2312" w:cs="仿宋_GB2312"/>
                <w:kern w:val="0"/>
                <w:szCs w:val="21"/>
                <w:lang w:bidi="ar"/>
              </w:rPr>
              <w:t>税额在20万元（含）－30万元</w:t>
            </w:r>
          </w:p>
        </w:tc>
        <w:tc>
          <w:tcPr>
            <w:tcW w:w="930" w:type="dxa"/>
            <w:vAlign w:val="center"/>
          </w:tcPr>
          <w:p>
            <w:pPr>
              <w:jc w:val="left"/>
              <w:rPr>
                <w:rFonts w:hint="eastAsia" w:ascii="仿宋_GB2312" w:hAnsi="仿宋_GB2312" w:eastAsia="仿宋_GB2312" w:cs="仿宋_GB2312"/>
                <w:szCs w:val="21"/>
              </w:rPr>
            </w:pPr>
          </w:p>
        </w:tc>
        <w:tc>
          <w:tcPr>
            <w:tcW w:w="840" w:type="dxa"/>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kern w:val="0"/>
                <w:szCs w:val="21"/>
                <w:lang w:bidi="ar"/>
              </w:rPr>
              <w:t>6</w:t>
            </w:r>
          </w:p>
        </w:tc>
        <w:tc>
          <w:tcPr>
            <w:tcW w:w="915" w:type="dxa"/>
            <w:vAlign w:val="center"/>
          </w:tcPr>
          <w:p>
            <w:pPr>
              <w:jc w:val="center"/>
              <w:rPr>
                <w:rFonts w:hint="eastAsia" w:ascii="仿宋_GB2312" w:hAnsi="仿宋_GB2312" w:eastAsia="仿宋_GB2312" w:cs="仿宋_GB2312"/>
                <w:szCs w:val="21"/>
              </w:rPr>
            </w:pPr>
          </w:p>
        </w:tc>
        <w:tc>
          <w:tcPr>
            <w:tcW w:w="1080" w:type="dxa"/>
            <w:vAlign w:val="center"/>
          </w:tcPr>
          <w:p>
            <w:pPr>
              <w:jc w:val="center"/>
              <w:rPr>
                <w:rFonts w:hint="eastAsia" w:ascii="仿宋_GB2312" w:hAnsi="仿宋_GB2312" w:eastAsia="仿宋_GB2312" w:cs="仿宋_GB2312"/>
                <w:szCs w:val="21"/>
              </w:rPr>
            </w:pPr>
          </w:p>
        </w:tc>
        <w:tc>
          <w:tcPr>
            <w:tcW w:w="1988" w:type="dxa"/>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kern w:val="0"/>
                <w:szCs w:val="21"/>
                <w:lang w:bidi="ar"/>
              </w:rPr>
              <w:t>一年内有效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10" w:hRule="atLeast"/>
          <w:jc w:val="center"/>
        </w:trPr>
        <w:tc>
          <w:tcPr>
            <w:tcW w:w="1320" w:type="dxa"/>
            <w:vMerge w:val="continue"/>
            <w:vAlign w:val="center"/>
          </w:tcPr>
          <w:p>
            <w:pPr>
              <w:jc w:val="center"/>
              <w:rPr>
                <w:rFonts w:hint="eastAsia" w:ascii="仿宋_GB2312" w:hAnsi="仿宋_GB2312" w:eastAsia="仿宋_GB2312" w:cs="仿宋_GB2312"/>
                <w:szCs w:val="21"/>
              </w:rPr>
            </w:pPr>
          </w:p>
        </w:tc>
        <w:tc>
          <w:tcPr>
            <w:tcW w:w="1305" w:type="dxa"/>
            <w:vMerge w:val="continue"/>
            <w:vAlign w:val="center"/>
          </w:tcPr>
          <w:p>
            <w:pPr>
              <w:jc w:val="center"/>
              <w:rPr>
                <w:rFonts w:hint="eastAsia" w:ascii="仿宋_GB2312" w:hAnsi="仿宋_GB2312" w:eastAsia="仿宋_GB2312" w:cs="仿宋_GB2312"/>
                <w:szCs w:val="21"/>
              </w:rPr>
            </w:pPr>
          </w:p>
        </w:tc>
        <w:tc>
          <w:tcPr>
            <w:tcW w:w="2382" w:type="dxa"/>
            <w:gridSpan w:val="2"/>
            <w:vMerge w:val="continue"/>
            <w:vAlign w:val="center"/>
          </w:tcPr>
          <w:p>
            <w:pPr>
              <w:jc w:val="center"/>
              <w:rPr>
                <w:rFonts w:hint="eastAsia" w:ascii="仿宋_GB2312" w:hAnsi="仿宋_GB2312" w:eastAsia="仿宋_GB2312" w:cs="仿宋_GB2312"/>
                <w:szCs w:val="21"/>
              </w:rPr>
            </w:pPr>
          </w:p>
        </w:tc>
        <w:tc>
          <w:tcPr>
            <w:tcW w:w="4203" w:type="dxa"/>
            <w:vAlign w:val="center"/>
          </w:tcPr>
          <w:p>
            <w:pPr>
              <w:widowControl/>
              <w:jc w:val="left"/>
              <w:textAlignment w:val="center"/>
              <w:rPr>
                <w:rFonts w:hint="eastAsia" w:ascii="仿宋_GB2312" w:hAnsi="仿宋_GB2312" w:eastAsia="仿宋_GB2312" w:cs="仿宋_GB2312"/>
                <w:szCs w:val="21"/>
              </w:rPr>
            </w:pPr>
            <w:r>
              <w:rPr>
                <w:rFonts w:hint="eastAsia" w:ascii="仿宋_GB2312" w:hAnsi="仿宋_GB2312" w:eastAsia="仿宋_GB2312" w:cs="仿宋_GB2312"/>
                <w:kern w:val="0"/>
                <w:szCs w:val="21"/>
                <w:lang w:bidi="ar"/>
              </w:rPr>
              <w:t>税额在10万元（含）－20万元</w:t>
            </w:r>
          </w:p>
        </w:tc>
        <w:tc>
          <w:tcPr>
            <w:tcW w:w="930" w:type="dxa"/>
            <w:vAlign w:val="center"/>
          </w:tcPr>
          <w:p>
            <w:pPr>
              <w:jc w:val="left"/>
              <w:rPr>
                <w:rFonts w:hint="eastAsia" w:ascii="仿宋_GB2312" w:hAnsi="仿宋_GB2312" w:eastAsia="仿宋_GB2312" w:cs="仿宋_GB2312"/>
                <w:szCs w:val="21"/>
              </w:rPr>
            </w:pPr>
          </w:p>
        </w:tc>
        <w:tc>
          <w:tcPr>
            <w:tcW w:w="840" w:type="dxa"/>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kern w:val="0"/>
                <w:szCs w:val="21"/>
                <w:lang w:bidi="ar"/>
              </w:rPr>
              <w:t>4</w:t>
            </w:r>
          </w:p>
        </w:tc>
        <w:tc>
          <w:tcPr>
            <w:tcW w:w="915" w:type="dxa"/>
            <w:vAlign w:val="center"/>
          </w:tcPr>
          <w:p>
            <w:pPr>
              <w:jc w:val="center"/>
              <w:rPr>
                <w:rFonts w:hint="eastAsia" w:ascii="仿宋_GB2312" w:hAnsi="仿宋_GB2312" w:eastAsia="仿宋_GB2312" w:cs="仿宋_GB2312"/>
                <w:szCs w:val="21"/>
              </w:rPr>
            </w:pPr>
          </w:p>
        </w:tc>
        <w:tc>
          <w:tcPr>
            <w:tcW w:w="1080" w:type="dxa"/>
            <w:vAlign w:val="center"/>
          </w:tcPr>
          <w:p>
            <w:pPr>
              <w:jc w:val="center"/>
              <w:rPr>
                <w:rFonts w:hint="eastAsia" w:ascii="仿宋_GB2312" w:hAnsi="仿宋_GB2312" w:eastAsia="仿宋_GB2312" w:cs="仿宋_GB2312"/>
                <w:szCs w:val="21"/>
              </w:rPr>
            </w:pPr>
          </w:p>
        </w:tc>
        <w:tc>
          <w:tcPr>
            <w:tcW w:w="1988" w:type="dxa"/>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kern w:val="0"/>
                <w:szCs w:val="21"/>
                <w:lang w:bidi="ar"/>
              </w:rPr>
              <w:t>一年内有效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10" w:hRule="atLeast"/>
          <w:jc w:val="center"/>
        </w:trPr>
        <w:tc>
          <w:tcPr>
            <w:tcW w:w="1320" w:type="dxa"/>
            <w:vMerge w:val="continue"/>
            <w:vAlign w:val="center"/>
          </w:tcPr>
          <w:p>
            <w:pPr>
              <w:jc w:val="center"/>
              <w:rPr>
                <w:rFonts w:hint="eastAsia" w:ascii="仿宋_GB2312" w:hAnsi="仿宋_GB2312" w:eastAsia="仿宋_GB2312" w:cs="仿宋_GB2312"/>
                <w:szCs w:val="21"/>
              </w:rPr>
            </w:pPr>
          </w:p>
        </w:tc>
        <w:tc>
          <w:tcPr>
            <w:tcW w:w="1305" w:type="dxa"/>
            <w:vMerge w:val="continue"/>
            <w:vAlign w:val="center"/>
          </w:tcPr>
          <w:p>
            <w:pPr>
              <w:jc w:val="center"/>
              <w:rPr>
                <w:rFonts w:hint="eastAsia" w:ascii="仿宋_GB2312" w:hAnsi="仿宋_GB2312" w:eastAsia="仿宋_GB2312" w:cs="仿宋_GB2312"/>
                <w:szCs w:val="21"/>
              </w:rPr>
            </w:pPr>
          </w:p>
        </w:tc>
        <w:tc>
          <w:tcPr>
            <w:tcW w:w="2382" w:type="dxa"/>
            <w:gridSpan w:val="2"/>
            <w:vMerge w:val="continue"/>
            <w:vAlign w:val="center"/>
          </w:tcPr>
          <w:p>
            <w:pPr>
              <w:jc w:val="center"/>
              <w:rPr>
                <w:rFonts w:hint="eastAsia" w:ascii="仿宋_GB2312" w:hAnsi="仿宋_GB2312" w:eastAsia="仿宋_GB2312" w:cs="仿宋_GB2312"/>
                <w:szCs w:val="21"/>
              </w:rPr>
            </w:pPr>
          </w:p>
        </w:tc>
        <w:tc>
          <w:tcPr>
            <w:tcW w:w="4203" w:type="dxa"/>
            <w:vAlign w:val="center"/>
          </w:tcPr>
          <w:p>
            <w:pPr>
              <w:widowControl/>
              <w:jc w:val="left"/>
              <w:textAlignment w:val="center"/>
              <w:rPr>
                <w:rFonts w:hint="eastAsia" w:ascii="仿宋_GB2312" w:hAnsi="仿宋_GB2312" w:eastAsia="仿宋_GB2312" w:cs="仿宋_GB2312"/>
                <w:szCs w:val="21"/>
              </w:rPr>
            </w:pPr>
            <w:r>
              <w:rPr>
                <w:rFonts w:hint="eastAsia" w:ascii="仿宋_GB2312" w:hAnsi="仿宋_GB2312" w:eastAsia="仿宋_GB2312" w:cs="仿宋_GB2312"/>
                <w:kern w:val="0"/>
                <w:szCs w:val="21"/>
                <w:lang w:bidi="ar"/>
              </w:rPr>
              <w:t>税额在1万元（含）－10万元</w:t>
            </w:r>
          </w:p>
        </w:tc>
        <w:tc>
          <w:tcPr>
            <w:tcW w:w="930" w:type="dxa"/>
            <w:vAlign w:val="center"/>
          </w:tcPr>
          <w:p>
            <w:pPr>
              <w:jc w:val="left"/>
              <w:rPr>
                <w:rFonts w:hint="eastAsia" w:ascii="仿宋_GB2312" w:hAnsi="仿宋_GB2312" w:eastAsia="仿宋_GB2312" w:cs="仿宋_GB2312"/>
                <w:szCs w:val="21"/>
              </w:rPr>
            </w:pPr>
          </w:p>
        </w:tc>
        <w:tc>
          <w:tcPr>
            <w:tcW w:w="840" w:type="dxa"/>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kern w:val="0"/>
                <w:szCs w:val="21"/>
                <w:lang w:bidi="ar"/>
              </w:rPr>
              <w:t>2</w:t>
            </w:r>
          </w:p>
        </w:tc>
        <w:tc>
          <w:tcPr>
            <w:tcW w:w="915" w:type="dxa"/>
            <w:vAlign w:val="center"/>
          </w:tcPr>
          <w:p>
            <w:pPr>
              <w:jc w:val="center"/>
              <w:rPr>
                <w:rFonts w:hint="eastAsia" w:ascii="仿宋_GB2312" w:hAnsi="仿宋_GB2312" w:eastAsia="仿宋_GB2312" w:cs="仿宋_GB2312"/>
                <w:szCs w:val="21"/>
              </w:rPr>
            </w:pPr>
          </w:p>
        </w:tc>
        <w:tc>
          <w:tcPr>
            <w:tcW w:w="1080" w:type="dxa"/>
            <w:vAlign w:val="center"/>
          </w:tcPr>
          <w:p>
            <w:pPr>
              <w:jc w:val="center"/>
              <w:rPr>
                <w:rFonts w:hint="eastAsia" w:ascii="仿宋_GB2312" w:hAnsi="仿宋_GB2312" w:eastAsia="仿宋_GB2312" w:cs="仿宋_GB2312"/>
                <w:szCs w:val="21"/>
              </w:rPr>
            </w:pPr>
          </w:p>
        </w:tc>
        <w:tc>
          <w:tcPr>
            <w:tcW w:w="1988" w:type="dxa"/>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kern w:val="0"/>
                <w:szCs w:val="21"/>
                <w:lang w:bidi="ar"/>
              </w:rPr>
              <w:t>一年内有效</w:t>
            </w:r>
          </w:p>
        </w:tc>
      </w:tr>
    </w:tbl>
    <w:p>
      <w:pPr>
        <w:rPr>
          <w:rFonts w:hint="eastAsia" w:ascii="黑体" w:hAnsi="黑体" w:eastAsia="黑体" w:cs="黑体"/>
          <w:sz w:val="32"/>
          <w:szCs w:val="32"/>
        </w:rPr>
      </w:pPr>
    </w:p>
    <w:p>
      <w:pPr>
        <w:pStyle w:val="2"/>
        <w:ind w:firstLine="640"/>
        <w:rPr>
          <w:rFonts w:hint="eastAsia" w:ascii="黑体" w:hAnsi="黑体" w:eastAsia="黑体" w:cs="黑体"/>
          <w:sz w:val="32"/>
          <w:szCs w:val="32"/>
        </w:rPr>
      </w:pPr>
    </w:p>
    <w:p>
      <w:bookmarkStart w:id="0" w:name="_GoBack"/>
      <w:bookmarkEnd w:id="0"/>
    </w:p>
    <w:sectPr>
      <w:footerReference r:id="rId3" w:type="default"/>
      <w:pgSz w:w="16838" w:h="11906" w:orient="landscape"/>
      <w:pgMar w:top="125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-114935</wp:posOffset>
              </wp:positionV>
              <wp:extent cx="1828800" cy="248920"/>
              <wp:effectExtent l="0" t="0" r="0" b="0"/>
              <wp:wrapNone/>
              <wp:docPr id="3" name="文本框 2049"/>
              <wp:cNvGraphicFramePr/>
              <a:graphic xmlns:a="http://schemas.openxmlformats.org/drawingml/2006/main">
                <a:graphicData uri="http://schemas.microsoft.com/office/word/2010/wordprocessingShape">
                  <wps:wsp>
                    <wps:cNvSpPr txBox="1"/>
                    <wps:spPr>
                      <a:xfrm>
                        <a:off x="5992495" y="9813925"/>
                        <a:ext cx="1828800" cy="248920"/>
                      </a:xfrm>
                      <a:prstGeom prst="rect">
                        <a:avLst/>
                      </a:prstGeom>
                      <a:noFill/>
                      <a:ln w="9525">
                        <a:noFill/>
                      </a:ln>
                      <a:effectLst/>
                    </wps:spPr>
                    <wps:txbx>
                      <w:txbxContent>
                        <w:p>
                          <w:pPr>
                            <w:pStyle w:val="3"/>
                          </w:pPr>
                          <w:r>
                            <w:rPr>
                              <w:rStyle w:val="6"/>
                              <w:rFonts w:hint="eastAsia" w:ascii="仿宋_GB2312" w:eastAsia="仿宋_GB2312"/>
                              <w:sz w:val="28"/>
                              <w:szCs w:val="28"/>
                            </w:rPr>
                            <w:t xml:space="preserve">— </w:t>
                          </w:r>
                          <w:r>
                            <w:rPr>
                              <w:rFonts w:hint="eastAsia" w:ascii="仿宋_GB2312" w:eastAsia="仿宋_GB2312"/>
                              <w:sz w:val="28"/>
                              <w:szCs w:val="28"/>
                            </w:rPr>
                            <w:fldChar w:fldCharType="begin"/>
                          </w:r>
                          <w:r>
                            <w:rPr>
                              <w:rStyle w:val="6"/>
                              <w:rFonts w:hint="eastAsia" w:ascii="仿宋_GB2312" w:eastAsia="仿宋_GB2312"/>
                              <w:sz w:val="28"/>
                              <w:szCs w:val="28"/>
                            </w:rPr>
                            <w:instrText xml:space="preserve">PAGE  </w:instrText>
                          </w:r>
                          <w:r>
                            <w:rPr>
                              <w:rFonts w:hint="eastAsia" w:ascii="仿宋_GB2312" w:eastAsia="仿宋_GB2312"/>
                              <w:sz w:val="28"/>
                              <w:szCs w:val="28"/>
                            </w:rPr>
                            <w:fldChar w:fldCharType="separate"/>
                          </w:r>
                          <w:r>
                            <w:rPr>
                              <w:rStyle w:val="6"/>
                              <w:rFonts w:ascii="仿宋_GB2312" w:eastAsia="仿宋_GB2312"/>
                              <w:sz w:val="28"/>
                              <w:szCs w:val="28"/>
                            </w:rPr>
                            <w:t>28</w:t>
                          </w:r>
                          <w:r>
                            <w:rPr>
                              <w:rFonts w:hint="eastAsia" w:ascii="仿宋_GB2312" w:eastAsia="仿宋_GB2312"/>
                              <w:sz w:val="28"/>
                              <w:szCs w:val="28"/>
                            </w:rPr>
                            <w:fldChar w:fldCharType="end"/>
                          </w:r>
                          <w:r>
                            <w:rPr>
                              <w:rStyle w:val="6"/>
                              <w:rFonts w:hint="eastAsia" w:ascii="仿宋_GB2312" w:eastAsia="仿宋_GB2312"/>
                              <w:sz w:val="28"/>
                              <w:szCs w:val="28"/>
                            </w:rPr>
                            <w:t xml:space="preserve"> —</w:t>
                          </w:r>
                        </w:p>
                      </w:txbxContent>
                    </wps:txbx>
                    <wps:bodyPr wrap="none" lIns="0" tIns="0" rIns="0" bIns="0" upright="1"/>
                  </wps:wsp>
                </a:graphicData>
              </a:graphic>
            </wp:anchor>
          </w:drawing>
        </mc:Choice>
        <mc:Fallback>
          <w:pict>
            <v:shape id="文本框 2049" o:spid="_x0000_s1026" o:spt="202" type="#_x0000_t202" style="position:absolute;left:0pt;margin-top:-9.05pt;height:19.6pt;width:144pt;mso-position-horizontal:outside;mso-position-horizontal-relative:margin;mso-wrap-style:none;z-index:251658240;mso-width-relative:page;mso-height-relative:page;" filled="f" stroked="f" coordsize="21600,21600" o:gfxdata="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aW/4FdgAAAAMAQAADwAAAAAAAAABACAAAAAiAAAAZHJzL2Rvd25yZXYu&#10;eG1sUEsBAhQAFAAAAAgAh07iQDBcsJTCAQAAVgMAAA4AAAAAAAAAAQAgAAAAJwEAAGRycy9lMm9E&#10;b2MueG1sUEsFBgAAAAAGAAYAWQEAAFsFAAAAAA==&#10;">
              <v:path/>
              <v:fill on="f" focussize="0,0"/>
              <v:stroke on="f"/>
              <v:imagedata o:title=""/>
              <o:lock v:ext="edit" aspectratio="f"/>
              <v:textbox inset="0mm,0mm,0mm,0mm">
                <w:txbxContent>
                  <w:p>
                    <w:pPr>
                      <w:pStyle w:val="3"/>
                    </w:pPr>
                    <w:r>
                      <w:rPr>
                        <w:rStyle w:val="6"/>
                        <w:rFonts w:hint="eastAsia" w:ascii="仿宋_GB2312" w:eastAsia="仿宋_GB2312"/>
                        <w:sz w:val="28"/>
                        <w:szCs w:val="28"/>
                      </w:rPr>
                      <w:t xml:space="preserve">— </w:t>
                    </w:r>
                    <w:r>
                      <w:rPr>
                        <w:rFonts w:hint="eastAsia" w:ascii="仿宋_GB2312" w:eastAsia="仿宋_GB2312"/>
                        <w:sz w:val="28"/>
                        <w:szCs w:val="28"/>
                      </w:rPr>
                      <w:fldChar w:fldCharType="begin"/>
                    </w:r>
                    <w:r>
                      <w:rPr>
                        <w:rStyle w:val="6"/>
                        <w:rFonts w:hint="eastAsia" w:ascii="仿宋_GB2312" w:eastAsia="仿宋_GB2312"/>
                        <w:sz w:val="28"/>
                        <w:szCs w:val="28"/>
                      </w:rPr>
                      <w:instrText xml:space="preserve">PAGE  </w:instrText>
                    </w:r>
                    <w:r>
                      <w:rPr>
                        <w:rFonts w:hint="eastAsia" w:ascii="仿宋_GB2312" w:eastAsia="仿宋_GB2312"/>
                        <w:sz w:val="28"/>
                        <w:szCs w:val="28"/>
                      </w:rPr>
                      <w:fldChar w:fldCharType="separate"/>
                    </w:r>
                    <w:r>
                      <w:rPr>
                        <w:rStyle w:val="6"/>
                        <w:rFonts w:ascii="仿宋_GB2312" w:eastAsia="仿宋_GB2312"/>
                        <w:sz w:val="28"/>
                        <w:szCs w:val="28"/>
                      </w:rPr>
                      <w:t>28</w:t>
                    </w:r>
                    <w:r>
                      <w:rPr>
                        <w:rFonts w:hint="eastAsia" w:ascii="仿宋_GB2312" w:eastAsia="仿宋_GB2312"/>
                        <w:sz w:val="28"/>
                        <w:szCs w:val="28"/>
                      </w:rPr>
                      <w:fldChar w:fldCharType="end"/>
                    </w:r>
                    <w:r>
                      <w:rPr>
                        <w:rStyle w:val="6"/>
                        <w:rFonts w:hint="eastAsia" w:ascii="仿宋_GB2312" w:eastAsia="仿宋_GB2312"/>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284744"/>
    <w:rsid w:val="2092172B"/>
    <w:rsid w:val="2E284744"/>
    <w:rsid w:val="72FB66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kern w:val="2"/>
      <w:sz w:val="21"/>
      <w:szCs w:val="24"/>
      <w:lang w:val="en-US" w:eastAsia="zh-CN" w:bidi="ar-SA"/>
    </w:rPr>
  </w:style>
  <w:style w:type="character" w:default="1" w:styleId="5">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Normal Indent"/>
    <w:basedOn w:val="1"/>
    <w:uiPriority w:val="0"/>
    <w:pPr>
      <w:ind w:firstLine="200" w:firstLineChars="200"/>
    </w:pPr>
    <w:rPr>
      <w:rFonts w:ascii="Times New Roman" w:hAnsi="Times New Roman" w:eastAsia="宋体" w:cs="Times New Roman"/>
      <w:kern w:val="2"/>
      <w:szCs w:val="20"/>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page number"/>
    <w:basedOn w:val="5"/>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2021-01-22T01:43:00Z</dcterms:created>
  <dc:creator>み月儿み</dc:creator>
  <cp:lastModifiedBy>み月儿み</cp:lastModifiedBy>
  <dcterms:modified xsi:type="dcterms:W3CDTF">2021-01-22T01:47:23Z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